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B910E" w14:textId="40977D8A" w:rsidR="00426BBA" w:rsidRDefault="00354D0F" w:rsidP="004E3061">
      <w:pPr>
        <w:pBdr>
          <w:bottom w:val="single" w:sz="12" w:space="1" w:color="000000"/>
        </w:pBdr>
        <w:spacing w:after="160" w:line="360" w:lineRule="auto"/>
        <w:jc w:val="both"/>
        <w:rPr>
          <w:rFonts w:ascii="Book Antiqua" w:eastAsia="Book Antiqua" w:hAnsi="Book Antiqua" w:cs="Book Antiqua"/>
          <w:b/>
          <w:bCs/>
        </w:rPr>
      </w:pPr>
      <w:r>
        <w:rPr>
          <w:rFonts w:ascii="Book Antiqua" w:eastAsia="Book Antiqua" w:hAnsi="Book Antiqua" w:cs="Book Antiqua"/>
          <w:b/>
          <w:bCs/>
        </w:rPr>
        <w:t>ROL _______</w:t>
      </w:r>
      <w:r w:rsidR="00426BBA">
        <w:rPr>
          <w:rFonts w:ascii="Book Antiqua" w:eastAsia="Book Antiqua" w:hAnsi="Book Antiqua" w:cs="Book Antiqua"/>
          <w:b/>
          <w:bCs/>
        </w:rPr>
        <w:t>_______</w:t>
      </w:r>
    </w:p>
    <w:p w14:paraId="1A3D8762" w14:textId="056B36F0" w:rsidR="00350BD1" w:rsidRDefault="00426BBA" w:rsidP="004E3061">
      <w:pPr>
        <w:jc w:val="both"/>
        <w:rPr>
          <w:rFonts w:ascii="Book Antiqua" w:eastAsia="Book Antiqua" w:hAnsi="Book Antiqua" w:cs="Book Antiqua"/>
          <w:color w:val="000000"/>
        </w:rPr>
      </w:pPr>
      <w:r>
        <w:rPr>
          <w:rFonts w:ascii="Book Antiqua" w:eastAsia="Book Antiqua" w:hAnsi="Book Antiqua" w:cs="Book Antiqua"/>
          <w:b/>
          <w:bCs/>
          <w:color w:val="000000"/>
          <w:highlight w:val="white"/>
          <w:u w:val="single"/>
        </w:rPr>
        <w:t>EN LO PRINCIPAL</w:t>
      </w:r>
      <w:r>
        <w:rPr>
          <w:rFonts w:ascii="Book Antiqua" w:eastAsia="Book Antiqua" w:hAnsi="Book Antiqua" w:cs="Book Antiqua"/>
          <w:b/>
          <w:bCs/>
          <w:color w:val="000000"/>
          <w:highlight w:val="white"/>
        </w:rPr>
        <w:t xml:space="preserve">: </w:t>
      </w:r>
      <w:r>
        <w:rPr>
          <w:rFonts w:ascii="Book Antiqua" w:eastAsia="Book Antiqua" w:hAnsi="Book Antiqua" w:cs="Book Antiqua"/>
          <w:color w:val="000000"/>
          <w:highlight w:val="white"/>
        </w:rPr>
        <w:t>Contesta demanda;</w:t>
      </w:r>
      <w:r>
        <w:rPr>
          <w:rFonts w:ascii="Book Antiqua" w:eastAsia="Book Antiqua" w:hAnsi="Book Antiqua" w:cs="Book Antiqua"/>
          <w:b/>
          <w:bCs/>
          <w:color w:val="000000"/>
          <w:highlight w:val="white"/>
        </w:rPr>
        <w:t xml:space="preserve"> </w:t>
      </w:r>
      <w:r>
        <w:rPr>
          <w:rFonts w:ascii="Book Antiqua" w:eastAsia="Book Antiqua" w:hAnsi="Book Antiqua" w:cs="Book Antiqua"/>
          <w:b/>
          <w:bCs/>
          <w:color w:val="000000"/>
          <w:highlight w:val="white"/>
          <w:u w:val="single"/>
        </w:rPr>
        <w:t>EN EL PRIMER OTROSÍ</w:t>
      </w:r>
      <w:r>
        <w:rPr>
          <w:rFonts w:ascii="Book Antiqua" w:eastAsia="Book Antiqua" w:hAnsi="Book Antiqua" w:cs="Book Antiqua"/>
          <w:b/>
          <w:bCs/>
          <w:color w:val="000000"/>
          <w:highlight w:val="white"/>
        </w:rPr>
        <w:t xml:space="preserve">: </w:t>
      </w:r>
      <w:r>
        <w:rPr>
          <w:rFonts w:ascii="Book Antiqua" w:eastAsia="Book Antiqua" w:hAnsi="Book Antiqua" w:cs="Book Antiqua"/>
          <w:color w:val="000000"/>
          <w:highlight w:val="white"/>
        </w:rPr>
        <w:t>Acompaña documentos;</w:t>
      </w:r>
      <w:r>
        <w:rPr>
          <w:rFonts w:ascii="Book Antiqua" w:eastAsia="Book Antiqua" w:hAnsi="Book Antiqua" w:cs="Book Antiqua"/>
          <w:b/>
          <w:bCs/>
          <w:color w:val="000000"/>
          <w:highlight w:val="white"/>
        </w:rPr>
        <w:t xml:space="preserve"> </w:t>
      </w:r>
      <w:r>
        <w:rPr>
          <w:rFonts w:ascii="Book Antiqua" w:eastAsia="Book Antiqua" w:hAnsi="Book Antiqua" w:cs="Book Antiqua"/>
          <w:b/>
          <w:bCs/>
          <w:color w:val="000000"/>
          <w:highlight w:val="white"/>
          <w:u w:val="single"/>
        </w:rPr>
        <w:t>EN EL SEGUNDO OTROSÍ</w:t>
      </w:r>
      <w:r>
        <w:rPr>
          <w:rFonts w:ascii="Book Antiqua" w:eastAsia="Book Antiqua" w:hAnsi="Book Antiqua" w:cs="Book Antiqua"/>
          <w:b/>
          <w:bCs/>
          <w:color w:val="000000"/>
          <w:highlight w:val="white"/>
        </w:rPr>
        <w:t xml:space="preserve">: </w:t>
      </w:r>
      <w:r>
        <w:rPr>
          <w:rFonts w:ascii="Book Antiqua" w:eastAsia="Book Antiqua" w:hAnsi="Book Antiqua" w:cs="Book Antiqua"/>
          <w:color w:val="000000"/>
          <w:highlight w:val="white"/>
        </w:rPr>
        <w:t>Carga de la prueba dinámica. </w:t>
      </w:r>
    </w:p>
    <w:p w14:paraId="6A0A009D" w14:textId="77777777" w:rsidR="00426BBA" w:rsidRDefault="00426BBA">
      <w:pPr>
        <w:rPr>
          <w:rFonts w:ascii="Book Antiqua" w:eastAsia="Book Antiqua" w:hAnsi="Book Antiqua" w:cs="Book Antiqua"/>
          <w:color w:val="000000"/>
        </w:rPr>
      </w:pPr>
    </w:p>
    <w:p w14:paraId="05B252AF" w14:textId="77777777" w:rsidR="00426BBA" w:rsidRDefault="00426BBA"/>
    <w:p w14:paraId="4E9937E3" w14:textId="24D5F7B3" w:rsidR="00426BBA" w:rsidRPr="00EC50D1" w:rsidRDefault="00426BBA" w:rsidP="00426BBA">
      <w:pPr>
        <w:spacing w:after="160" w:line="360" w:lineRule="auto"/>
        <w:jc w:val="center"/>
        <w:rPr>
          <w:rFonts w:ascii="Book Antiqua" w:eastAsia="Book Antiqua" w:hAnsi="Book Antiqua" w:cs="Book Antiqua"/>
          <w:b/>
          <w:bCs/>
          <w:color w:val="EE0000"/>
          <w:u w:val="single"/>
        </w:rPr>
      </w:pPr>
      <w:r>
        <w:rPr>
          <w:rFonts w:ascii="Book Antiqua" w:eastAsia="Book Antiqua" w:hAnsi="Book Antiqua" w:cs="Book Antiqua"/>
          <w:b/>
          <w:bCs/>
          <w:u w:val="single"/>
        </w:rPr>
        <w:t>S.J.L. DE POLICÍA LOCAL DE ____________</w:t>
      </w:r>
      <w:r w:rsidR="00EC50D1">
        <w:rPr>
          <w:rFonts w:ascii="Book Antiqua" w:eastAsia="Book Antiqua" w:hAnsi="Book Antiqua" w:cs="Book Antiqua"/>
          <w:b/>
          <w:bCs/>
          <w:u w:val="single"/>
        </w:rPr>
        <w:t>(</w:t>
      </w:r>
      <w:r w:rsidR="00EC50D1" w:rsidRPr="00EC50D1">
        <w:rPr>
          <w:rFonts w:ascii="Book Antiqua" w:eastAsia="Book Antiqua" w:hAnsi="Book Antiqua" w:cs="Book Antiqua"/>
          <w:b/>
          <w:bCs/>
          <w:color w:val="EE0000"/>
          <w:u w:val="single"/>
        </w:rPr>
        <w:t>Comuna de JPL donde se tramita causa)</w:t>
      </w:r>
    </w:p>
    <w:p w14:paraId="46B6BF54" w14:textId="0CA8B154" w:rsidR="00426BBA" w:rsidRDefault="009C2AA5" w:rsidP="00B61570">
      <w:pPr>
        <w:spacing w:before="240" w:after="160" w:line="360" w:lineRule="auto"/>
        <w:ind w:firstLine="1134"/>
        <w:jc w:val="both"/>
        <w:rPr>
          <w:rFonts w:ascii="Book Antiqua" w:eastAsia="Book Antiqua" w:hAnsi="Book Antiqua" w:cs="Book Antiqua"/>
        </w:rPr>
      </w:pPr>
      <w:r w:rsidRPr="009C2AA5">
        <w:rPr>
          <w:rFonts w:ascii="Book Antiqua" w:eastAsia="Book Antiqua" w:hAnsi="Book Antiqua" w:cs="Book Antiqua"/>
          <w:b/>
          <w:bCs/>
        </w:rPr>
        <w:t>_______________</w:t>
      </w:r>
      <w:r w:rsidR="00533437">
        <w:rPr>
          <w:rFonts w:ascii="Book Antiqua" w:eastAsia="Book Antiqua" w:hAnsi="Book Antiqua" w:cs="Book Antiqua"/>
          <w:b/>
          <w:bCs/>
        </w:rPr>
        <w:t xml:space="preserve"> </w:t>
      </w:r>
      <w:r w:rsidR="00F2513C" w:rsidRPr="00533437">
        <w:rPr>
          <w:rFonts w:ascii="Book Antiqua" w:eastAsia="Book Antiqua" w:hAnsi="Book Antiqua" w:cs="Book Antiqua"/>
          <w:b/>
          <w:bCs/>
          <w:color w:val="FF0000"/>
        </w:rPr>
        <w:t xml:space="preserve">(Nombre </w:t>
      </w:r>
      <w:r w:rsidR="00E96587">
        <w:rPr>
          <w:rFonts w:ascii="Book Antiqua" w:eastAsia="Book Antiqua" w:hAnsi="Book Antiqua" w:cs="Book Antiqua"/>
          <w:b/>
          <w:bCs/>
          <w:color w:val="FF0000"/>
        </w:rPr>
        <w:t xml:space="preserve">y Apellido </w:t>
      </w:r>
      <w:r w:rsidR="00F2513C" w:rsidRPr="00533437">
        <w:rPr>
          <w:rFonts w:ascii="Book Antiqua" w:eastAsia="Book Antiqua" w:hAnsi="Book Antiqua" w:cs="Book Antiqua"/>
          <w:b/>
          <w:bCs/>
          <w:color w:val="FF0000"/>
        </w:rPr>
        <w:t>del usuario</w:t>
      </w:r>
      <w:r w:rsidR="00E96587">
        <w:rPr>
          <w:rFonts w:ascii="Book Antiqua" w:eastAsia="Book Antiqua" w:hAnsi="Book Antiqua" w:cs="Book Antiqua"/>
          <w:b/>
          <w:bCs/>
          <w:color w:val="FF0000"/>
        </w:rPr>
        <w:t xml:space="preserve">, </w:t>
      </w:r>
      <w:r w:rsidR="00CC5C50">
        <w:rPr>
          <w:rFonts w:ascii="Book Antiqua" w:eastAsia="Book Antiqua" w:hAnsi="Book Antiqua" w:cs="Book Antiqua"/>
          <w:b/>
          <w:bCs/>
          <w:color w:val="FF0000"/>
        </w:rPr>
        <w:t xml:space="preserve">profesión u oficio, </w:t>
      </w:r>
      <w:r w:rsidR="00E96587">
        <w:rPr>
          <w:rFonts w:ascii="Book Antiqua" w:eastAsia="Book Antiqua" w:hAnsi="Book Antiqua" w:cs="Book Antiqua"/>
          <w:b/>
          <w:bCs/>
          <w:color w:val="FF0000"/>
        </w:rPr>
        <w:t>Rut, domicilio</w:t>
      </w:r>
      <w:r w:rsidR="00247D73" w:rsidRPr="00533437">
        <w:rPr>
          <w:rFonts w:ascii="Book Antiqua" w:eastAsia="Book Antiqua" w:hAnsi="Book Antiqua" w:cs="Book Antiqua"/>
          <w:b/>
          <w:bCs/>
          <w:color w:val="FF0000"/>
        </w:rPr>
        <w:t>)</w:t>
      </w:r>
      <w:r w:rsidR="0063696B">
        <w:rPr>
          <w:rFonts w:ascii="Book Antiqua" w:eastAsia="Book Antiqua" w:hAnsi="Book Antiqua" w:cs="Book Antiqua"/>
          <w:b/>
          <w:bCs/>
        </w:rPr>
        <w:t>,</w:t>
      </w:r>
      <w:r w:rsidR="00426BBA">
        <w:rPr>
          <w:rFonts w:ascii="Book Antiqua" w:eastAsia="Book Antiqua" w:hAnsi="Book Antiqua" w:cs="Book Antiqua"/>
        </w:rPr>
        <w:t xml:space="preserve"> en autos sobre acción especial de culpa grave o dolo contemplada en la Ley N° 20.009 tramitado en procedimiento individual de protección de los derechos de los consumidores conforme a la Ley N° 19.496, causa R</w:t>
      </w:r>
      <w:r w:rsidR="00354D0F">
        <w:rPr>
          <w:rFonts w:ascii="Book Antiqua" w:eastAsia="Book Antiqua" w:hAnsi="Book Antiqua" w:cs="Book Antiqua"/>
        </w:rPr>
        <w:t>ol Nº _____________</w:t>
      </w:r>
      <w:r w:rsidR="00426BBA">
        <w:rPr>
          <w:rFonts w:ascii="Book Antiqua" w:eastAsia="Book Antiqua" w:hAnsi="Book Antiqua" w:cs="Book Antiqua"/>
        </w:rPr>
        <w:t>, de este ________ Juzgado de Policía Local de __</w:t>
      </w:r>
      <w:r w:rsidR="003E23BC">
        <w:rPr>
          <w:rFonts w:ascii="Book Antiqua" w:eastAsia="Book Antiqua" w:hAnsi="Book Antiqua" w:cs="Book Antiqua"/>
        </w:rPr>
        <w:t>______</w:t>
      </w:r>
      <w:r w:rsidR="00426BBA">
        <w:rPr>
          <w:rFonts w:ascii="Book Antiqua" w:eastAsia="Book Antiqua" w:hAnsi="Book Antiqua" w:cs="Book Antiqua"/>
        </w:rPr>
        <w:t>_____, a S.S. respetuosamente d</w:t>
      </w:r>
      <w:r w:rsidR="00FB5151">
        <w:rPr>
          <w:rFonts w:ascii="Book Antiqua" w:eastAsia="Book Antiqua" w:hAnsi="Book Antiqua" w:cs="Book Antiqua"/>
        </w:rPr>
        <w:t>igo</w:t>
      </w:r>
      <w:r w:rsidR="00426BBA">
        <w:rPr>
          <w:rFonts w:ascii="Book Antiqua" w:eastAsia="Book Antiqua" w:hAnsi="Book Antiqua" w:cs="Book Antiqua"/>
        </w:rPr>
        <w:t>:</w:t>
      </w:r>
    </w:p>
    <w:p w14:paraId="6BD6E27D" w14:textId="5AE31054" w:rsidR="00426BBA" w:rsidRPr="00354D0F" w:rsidRDefault="00426BBA" w:rsidP="00B61570">
      <w:pPr>
        <w:spacing w:before="240"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Que, por este acto, </w:t>
      </w:r>
      <w:r w:rsidR="00FB5151">
        <w:rPr>
          <w:rFonts w:ascii="Book Antiqua" w:eastAsia="Book Antiqua" w:hAnsi="Book Antiqua" w:cs="Book Antiqua"/>
          <w:b/>
          <w:bCs/>
        </w:rPr>
        <w:t>vengo en contestar</w:t>
      </w:r>
      <w:r>
        <w:rPr>
          <w:rFonts w:ascii="Book Antiqua" w:eastAsia="Book Antiqua" w:hAnsi="Book Antiqua" w:cs="Book Antiqua"/>
          <w:b/>
          <w:bCs/>
        </w:rPr>
        <w:t xml:space="preserve"> la demanda</w:t>
      </w:r>
      <w:r>
        <w:rPr>
          <w:rFonts w:ascii="Book Antiqua" w:eastAsia="Book Antiqua" w:hAnsi="Book Antiqua" w:cs="Book Antiqua"/>
        </w:rPr>
        <w:t xml:space="preserve"> interpuesta por el </w:t>
      </w:r>
      <w:r w:rsidRPr="00EB348E">
        <w:rPr>
          <w:rFonts w:ascii="Book Antiqua" w:eastAsia="Book Antiqua" w:hAnsi="Book Antiqua" w:cs="Book Antiqua"/>
          <w:b/>
          <w:bCs/>
        </w:rPr>
        <w:t>BANCO_</w:t>
      </w:r>
      <w:r>
        <w:rPr>
          <w:rFonts w:ascii="Book Antiqua" w:eastAsia="Book Antiqua" w:hAnsi="Book Antiqua" w:cs="Book Antiqua"/>
          <w:b/>
          <w:bCs/>
          <w:smallCaps/>
        </w:rPr>
        <w:t xml:space="preserve">_____________ </w:t>
      </w:r>
      <w:r w:rsidRPr="004E3061">
        <w:rPr>
          <w:rFonts w:ascii="Book Antiqua" w:eastAsia="Book Antiqua" w:hAnsi="Book Antiqua" w:cs="Book Antiqua"/>
          <w:color w:val="EE0000"/>
        </w:rPr>
        <w:t>(en adelante el “</w:t>
      </w:r>
      <w:r w:rsidRPr="004E3061">
        <w:rPr>
          <w:rFonts w:ascii="Book Antiqua" w:eastAsia="Book Antiqua" w:hAnsi="Book Antiqua" w:cs="Book Antiqua"/>
          <w:b/>
          <w:bCs/>
          <w:color w:val="EE0000"/>
        </w:rPr>
        <w:t>Banco</w:t>
      </w:r>
      <w:r w:rsidR="00FF1B9B" w:rsidRPr="004E3061">
        <w:rPr>
          <w:rFonts w:ascii="Book Antiqua" w:eastAsia="Book Antiqua" w:hAnsi="Book Antiqua" w:cs="Book Antiqua"/>
          <w:b/>
          <w:bCs/>
          <w:color w:val="EE0000"/>
        </w:rPr>
        <w:t xml:space="preserve"> </w:t>
      </w:r>
      <w:r w:rsidR="00533437" w:rsidRPr="004E3061">
        <w:rPr>
          <w:rFonts w:ascii="Book Antiqua" w:eastAsia="Book Antiqua" w:hAnsi="Book Antiqua" w:cs="Book Antiqua"/>
          <w:b/>
          <w:bCs/>
          <w:color w:val="EE0000"/>
        </w:rPr>
        <w:t>demandante</w:t>
      </w:r>
      <w:r w:rsidR="00533437" w:rsidRPr="004E3061">
        <w:rPr>
          <w:rFonts w:ascii="Book Antiqua" w:eastAsia="Book Antiqua" w:hAnsi="Book Antiqua" w:cs="Book Antiqua"/>
          <w:color w:val="EE0000"/>
        </w:rPr>
        <w:t>” o simplemente el “</w:t>
      </w:r>
      <w:r w:rsidR="00533437" w:rsidRPr="004E3061">
        <w:rPr>
          <w:rFonts w:ascii="Book Antiqua" w:eastAsia="Book Antiqua" w:hAnsi="Book Antiqua" w:cs="Book Antiqua"/>
          <w:b/>
          <w:bCs/>
          <w:color w:val="EE0000"/>
        </w:rPr>
        <w:t>Banco</w:t>
      </w:r>
      <w:r w:rsidR="00533437" w:rsidRPr="004E3061">
        <w:rPr>
          <w:rFonts w:ascii="Book Antiqua" w:eastAsia="Book Antiqua" w:hAnsi="Book Antiqua" w:cs="Book Antiqua"/>
          <w:color w:val="EE0000"/>
        </w:rPr>
        <w:t xml:space="preserve">”) </w:t>
      </w:r>
      <w:r>
        <w:rPr>
          <w:rFonts w:ascii="Book Antiqua" w:eastAsia="Book Antiqua" w:hAnsi="Book Antiqua" w:cs="Book Antiqua"/>
        </w:rPr>
        <w:t xml:space="preserve">solicitando su total y absoluto rechazo </w:t>
      </w:r>
      <w:r>
        <w:rPr>
          <w:rFonts w:ascii="Book Antiqua" w:eastAsia="Book Antiqua" w:hAnsi="Book Antiqua" w:cs="Book Antiqua"/>
          <w:u w:val="single"/>
        </w:rPr>
        <w:t xml:space="preserve">con expresa condena en costas conforme el artículo 5° inciso 4° de </w:t>
      </w:r>
      <w:r w:rsidRPr="00500A7C">
        <w:rPr>
          <w:rFonts w:ascii="Book Antiqua" w:eastAsia="Book Antiqua" w:hAnsi="Book Antiqua" w:cs="Book Antiqua"/>
          <w:u w:val="single"/>
        </w:rPr>
        <w:t>la Ley N° 20.009</w:t>
      </w:r>
      <w:r w:rsidRPr="00354D0F">
        <w:rPr>
          <w:rFonts w:ascii="Book Antiqua" w:eastAsia="Book Antiqua" w:hAnsi="Book Antiqua" w:cs="Book Antiqua"/>
        </w:rPr>
        <w:t>, y solicitando que, en definitiva, S.S. resuelva:</w:t>
      </w:r>
    </w:p>
    <w:p w14:paraId="24826BF9" w14:textId="2FAF5C48" w:rsidR="00426BBA" w:rsidRPr="00354D0F" w:rsidRDefault="00426BBA" w:rsidP="004E3061">
      <w:pPr>
        <w:numPr>
          <w:ilvl w:val="0"/>
          <w:numId w:val="1"/>
        </w:numPr>
        <w:pBdr>
          <w:top w:val="nil"/>
          <w:left w:val="nil"/>
          <w:bottom w:val="nil"/>
          <w:right w:val="nil"/>
          <w:between w:val="nil"/>
        </w:pBdr>
        <w:spacing w:after="160" w:line="360" w:lineRule="auto"/>
        <w:jc w:val="both"/>
        <w:rPr>
          <w:rFonts w:ascii="Book Antiqua" w:eastAsia="Book Antiqua" w:hAnsi="Book Antiqua" w:cs="Book Antiqua"/>
          <w:color w:val="000000"/>
        </w:rPr>
      </w:pPr>
      <w:r w:rsidRPr="00354D0F">
        <w:rPr>
          <w:rFonts w:ascii="Book Antiqua" w:eastAsia="Book Antiqua" w:hAnsi="Book Antiqua" w:cs="Book Antiqua"/>
          <w:color w:val="000000"/>
        </w:rPr>
        <w:t xml:space="preserve">Que </w:t>
      </w:r>
      <w:r w:rsidR="002646B5" w:rsidRPr="00354D0F">
        <w:rPr>
          <w:rFonts w:ascii="Book Antiqua" w:eastAsia="Book Antiqua" w:hAnsi="Book Antiqua" w:cs="Book Antiqua"/>
          <w:color w:val="000000"/>
        </w:rPr>
        <w:t xml:space="preserve">no he </w:t>
      </w:r>
      <w:r w:rsidRPr="00354D0F">
        <w:rPr>
          <w:rFonts w:ascii="Book Antiqua" w:eastAsia="Book Antiqua" w:hAnsi="Book Antiqua" w:cs="Book Antiqua"/>
          <w:b/>
          <w:bCs/>
          <w:color w:val="000000"/>
        </w:rPr>
        <w:t>actuado con culpa grave o dolo</w:t>
      </w:r>
      <w:r w:rsidRPr="00354D0F">
        <w:rPr>
          <w:rFonts w:ascii="Book Antiqua" w:eastAsia="Book Antiqua" w:hAnsi="Book Antiqua" w:cs="Book Antiqua"/>
          <w:color w:val="000000"/>
        </w:rPr>
        <w:t>;</w:t>
      </w:r>
    </w:p>
    <w:p w14:paraId="3A74FA29" w14:textId="345DBF71" w:rsidR="00426BBA" w:rsidRPr="00354D0F" w:rsidRDefault="00426BBA" w:rsidP="004E3061">
      <w:pPr>
        <w:numPr>
          <w:ilvl w:val="0"/>
          <w:numId w:val="1"/>
        </w:numPr>
        <w:pBdr>
          <w:top w:val="nil"/>
          <w:left w:val="nil"/>
          <w:bottom w:val="nil"/>
          <w:right w:val="nil"/>
          <w:between w:val="nil"/>
        </w:pBdr>
        <w:spacing w:after="160" w:line="360" w:lineRule="auto"/>
        <w:jc w:val="both"/>
        <w:rPr>
          <w:rFonts w:ascii="Book Antiqua" w:eastAsia="Book Antiqua" w:hAnsi="Book Antiqua" w:cs="Book Antiqua"/>
          <w:color w:val="000000"/>
        </w:rPr>
      </w:pPr>
      <w:r w:rsidRPr="00354D0F">
        <w:rPr>
          <w:rFonts w:ascii="Book Antiqua" w:eastAsia="Book Antiqua" w:hAnsi="Book Antiqua" w:cs="Book Antiqua"/>
          <w:color w:val="000000"/>
        </w:rPr>
        <w:t xml:space="preserve">Que, se ordene al </w:t>
      </w:r>
      <w:r w:rsidRPr="00354D0F">
        <w:rPr>
          <w:rFonts w:ascii="Book Antiqua" w:eastAsia="Book Antiqua" w:hAnsi="Book Antiqua" w:cs="Book Antiqua"/>
          <w:b/>
          <w:bCs/>
          <w:color w:val="000000"/>
        </w:rPr>
        <w:t xml:space="preserve">Banco </w:t>
      </w:r>
      <w:r w:rsidR="002646B5" w:rsidRPr="00354D0F">
        <w:rPr>
          <w:rFonts w:ascii="Book Antiqua" w:eastAsia="Book Antiqua" w:hAnsi="Book Antiqua" w:cs="Book Antiqua"/>
          <w:b/>
          <w:bCs/>
          <w:color w:val="000000"/>
        </w:rPr>
        <w:t>demandante</w:t>
      </w:r>
      <w:r w:rsidRPr="00354D0F">
        <w:rPr>
          <w:rFonts w:ascii="Book Antiqua" w:eastAsia="Book Antiqua" w:hAnsi="Book Antiqua" w:cs="Book Antiqua"/>
          <w:b/>
          <w:bCs/>
          <w:smallCaps/>
          <w:color w:val="000000"/>
        </w:rPr>
        <w:t xml:space="preserve"> </w:t>
      </w:r>
      <w:r w:rsidRPr="00354D0F">
        <w:rPr>
          <w:rFonts w:ascii="Book Antiqua" w:eastAsia="Book Antiqua" w:hAnsi="Book Antiqua" w:cs="Book Antiqua"/>
          <w:color w:val="000000"/>
        </w:rPr>
        <w:t xml:space="preserve">la restitución del saldo adeudado, esto es, la suma superior a 35 UF que no ha restituido con ocasión del reclamo por fraude efectuado. De tal manera que se ordene la restitución de </w:t>
      </w:r>
      <w:r w:rsidRPr="00354D0F">
        <w:rPr>
          <w:rFonts w:ascii="Book Antiqua" w:eastAsia="Book Antiqua" w:hAnsi="Book Antiqua" w:cs="Book Antiqua"/>
          <w:b/>
          <w:bCs/>
          <w:color w:val="000000"/>
        </w:rPr>
        <w:t>$__________.- (_______________________pesos).</w:t>
      </w:r>
    </w:p>
    <w:p w14:paraId="34ADD468" w14:textId="6E9BD798" w:rsidR="00426BBA" w:rsidRPr="00500A7C" w:rsidRDefault="00533437" w:rsidP="004E3061">
      <w:pPr>
        <w:numPr>
          <w:ilvl w:val="0"/>
          <w:numId w:val="1"/>
        </w:numPr>
        <w:pBdr>
          <w:top w:val="nil"/>
          <w:left w:val="nil"/>
          <w:bottom w:val="nil"/>
          <w:right w:val="nil"/>
          <w:between w:val="nil"/>
        </w:pBdr>
        <w:spacing w:after="160" w:line="360" w:lineRule="auto"/>
        <w:jc w:val="both"/>
        <w:rPr>
          <w:rFonts w:ascii="Book Antiqua" w:eastAsia="Book Antiqua" w:hAnsi="Book Antiqua" w:cs="Book Antiqua"/>
          <w:color w:val="000000"/>
        </w:rPr>
      </w:pPr>
      <w:r w:rsidRPr="00354D0F">
        <w:rPr>
          <w:rFonts w:ascii="Book Antiqua" w:eastAsia="Book Antiqua" w:hAnsi="Book Antiqua" w:cs="Book Antiqua"/>
          <w:color w:val="000000"/>
        </w:rPr>
        <w:t xml:space="preserve">Que, se ordene a la demandante, </w:t>
      </w:r>
      <w:r w:rsidR="00426BBA" w:rsidRPr="00354D0F">
        <w:rPr>
          <w:rFonts w:ascii="Book Antiqua" w:eastAsia="Book Antiqua" w:hAnsi="Book Antiqua" w:cs="Book Antiqua"/>
          <w:color w:val="000000"/>
        </w:rPr>
        <w:t xml:space="preserve">en virtud del artículo 5 inciso 4° de la Ley N° 20.009, a realizar la restitución de los </w:t>
      </w:r>
      <w:r w:rsidR="00426BBA" w:rsidRPr="00354D0F">
        <w:rPr>
          <w:rFonts w:ascii="Book Antiqua" w:eastAsia="Book Antiqua" w:hAnsi="Book Antiqua" w:cs="Book Antiqua"/>
          <w:b/>
          <w:bCs/>
          <w:color w:val="000000"/>
        </w:rPr>
        <w:t>$____________.-</w:t>
      </w:r>
      <w:r w:rsidR="00426BBA" w:rsidRPr="00354D0F">
        <w:rPr>
          <w:rFonts w:ascii="Book Antiqua" w:eastAsia="Book Antiqua" w:hAnsi="Book Antiqua" w:cs="Book Antiqua"/>
          <w:color w:val="000000"/>
        </w:rPr>
        <w:t xml:space="preserve"> (____________pesos), cifra anteriormente indicada, </w:t>
      </w:r>
      <w:r w:rsidR="00426BBA" w:rsidRPr="00354D0F">
        <w:rPr>
          <w:rFonts w:ascii="Book Antiqua" w:eastAsia="Book Antiqua" w:hAnsi="Book Antiqua" w:cs="Book Antiqua"/>
          <w:b/>
          <w:bCs/>
          <w:color w:val="000000"/>
        </w:rPr>
        <w:t>reajustada</w:t>
      </w:r>
      <w:r w:rsidR="00426BBA" w:rsidRPr="00354D0F">
        <w:rPr>
          <w:rFonts w:ascii="Book Antiqua" w:eastAsia="Book Antiqua" w:hAnsi="Book Antiqua" w:cs="Book Antiqua"/>
          <w:color w:val="000000"/>
        </w:rPr>
        <w:t xml:space="preserve"> </w:t>
      </w:r>
      <w:r w:rsidR="00426BBA" w:rsidRPr="00354D0F">
        <w:rPr>
          <w:rFonts w:ascii="Book Antiqua" w:eastAsia="Book Antiqua" w:hAnsi="Book Antiqua" w:cs="Book Antiqua"/>
          <w:b/>
          <w:bCs/>
          <w:color w:val="000000"/>
        </w:rPr>
        <w:t xml:space="preserve">de acuerdo con el interés máximo convencional </w:t>
      </w:r>
      <w:r w:rsidRPr="00354D0F">
        <w:rPr>
          <w:rFonts w:ascii="Book Antiqua" w:eastAsia="Book Antiqua" w:hAnsi="Book Antiqua" w:cs="Book Antiqua"/>
          <w:b/>
          <w:bCs/>
          <w:color w:val="000000"/>
        </w:rPr>
        <w:t>calculado desde el día del aviso  (____________)</w:t>
      </w:r>
      <w:r w:rsidR="00637051">
        <w:rPr>
          <w:rFonts w:ascii="Book Antiqua" w:eastAsia="Book Antiqua" w:hAnsi="Book Antiqua" w:cs="Book Antiqua"/>
          <w:b/>
          <w:bCs/>
          <w:color w:val="000000"/>
        </w:rPr>
        <w:t xml:space="preserve"> </w:t>
      </w:r>
      <w:r w:rsidR="00637051" w:rsidRPr="00637051">
        <w:rPr>
          <w:rFonts w:ascii="Book Antiqua" w:eastAsia="Book Antiqua" w:hAnsi="Book Antiqua" w:cs="Book Antiqua"/>
          <w:b/>
          <w:bCs/>
          <w:color w:val="EE0000"/>
        </w:rPr>
        <w:t>(Señalar fecha exacta en que se dio aviso al banco)</w:t>
      </w:r>
      <w:r w:rsidRPr="00637051">
        <w:rPr>
          <w:rFonts w:ascii="Book Antiqua" w:eastAsia="Book Antiqua" w:hAnsi="Book Antiqua" w:cs="Book Antiqua"/>
          <w:b/>
          <w:bCs/>
          <w:color w:val="EE0000"/>
        </w:rPr>
        <w:t xml:space="preserve"> </w:t>
      </w:r>
      <w:r w:rsidR="00426BBA" w:rsidRPr="00354D0F">
        <w:rPr>
          <w:rFonts w:ascii="Book Antiqua" w:eastAsia="Book Antiqua" w:hAnsi="Book Antiqua" w:cs="Book Antiqua"/>
          <w:b/>
          <w:bCs/>
          <w:color w:val="000000"/>
        </w:rPr>
        <w:t>hasta la fecha del pago efectivo;</w:t>
      </w:r>
    </w:p>
    <w:p w14:paraId="6BAAD41B" w14:textId="268A3C03" w:rsidR="00500A7C" w:rsidRPr="00354D0F" w:rsidRDefault="00500A7C" w:rsidP="004E3061">
      <w:pPr>
        <w:numPr>
          <w:ilvl w:val="0"/>
          <w:numId w:val="1"/>
        </w:numPr>
        <w:pBdr>
          <w:top w:val="nil"/>
          <w:left w:val="nil"/>
          <w:bottom w:val="nil"/>
          <w:right w:val="nil"/>
          <w:between w:val="nil"/>
        </w:pBdr>
        <w:spacing w:after="160" w:line="360" w:lineRule="auto"/>
        <w:jc w:val="both"/>
        <w:rPr>
          <w:rFonts w:ascii="Book Antiqua" w:eastAsia="Book Antiqua" w:hAnsi="Book Antiqua" w:cs="Book Antiqua"/>
          <w:color w:val="000000"/>
        </w:rPr>
      </w:pPr>
      <w:r w:rsidRPr="00500A7C">
        <w:rPr>
          <w:rFonts w:ascii="Book Antiqua" w:eastAsia="Book Antiqua" w:hAnsi="Book Antiqua" w:cs="Book Antiqua"/>
          <w:color w:val="000000"/>
          <w:lang w:val="es-CL"/>
        </w:rPr>
        <w:t>Que, se dec</w:t>
      </w:r>
      <w:r>
        <w:rPr>
          <w:rFonts w:ascii="Book Antiqua" w:eastAsia="Book Antiqua" w:hAnsi="Book Antiqua" w:cs="Book Antiqua"/>
          <w:color w:val="000000"/>
          <w:lang w:val="es-CL"/>
        </w:rPr>
        <w:t>lare que no tengo</w:t>
      </w:r>
      <w:r w:rsidRPr="00500A7C">
        <w:rPr>
          <w:rFonts w:ascii="Book Antiqua" w:eastAsia="Book Antiqua" w:hAnsi="Book Antiqua" w:cs="Book Antiqua"/>
          <w:color w:val="000000"/>
          <w:lang w:val="es-CL"/>
        </w:rPr>
        <w:t xml:space="preserve"> la obligación de r</w:t>
      </w:r>
      <w:r>
        <w:rPr>
          <w:rFonts w:ascii="Book Antiqua" w:eastAsia="Book Antiqua" w:hAnsi="Book Antiqua" w:cs="Book Antiqua"/>
          <w:color w:val="000000"/>
          <w:lang w:val="es-CL"/>
        </w:rPr>
        <w:t>estituir las 35 UF abonadas a mi</w:t>
      </w:r>
      <w:r w:rsidRPr="00500A7C">
        <w:rPr>
          <w:rFonts w:ascii="Book Antiqua" w:eastAsia="Book Antiqua" w:hAnsi="Book Antiqua" w:cs="Book Antiqua"/>
          <w:color w:val="000000"/>
          <w:lang w:val="es-CL"/>
        </w:rPr>
        <w:t xml:space="preserve"> cuenta corriente en virtud de los dispuesto en el artículo 5 de la Ley N° 20.009</w:t>
      </w:r>
    </w:p>
    <w:p w14:paraId="17702454" w14:textId="6537D895" w:rsidR="00426BBA" w:rsidRPr="00426BBA" w:rsidRDefault="00426BBA" w:rsidP="004E3061">
      <w:pPr>
        <w:numPr>
          <w:ilvl w:val="0"/>
          <w:numId w:val="1"/>
        </w:numPr>
        <w:pBdr>
          <w:top w:val="nil"/>
          <w:left w:val="nil"/>
          <w:bottom w:val="nil"/>
          <w:right w:val="nil"/>
          <w:between w:val="nil"/>
        </w:pBdr>
        <w:spacing w:after="16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Que, en atención a lo establecido en el artículo 5 inciso 4° de la Ley N° 20.009, se condene expresamente en costas al </w:t>
      </w:r>
      <w:r w:rsidRPr="009D37F3">
        <w:rPr>
          <w:rFonts w:ascii="Book Antiqua" w:eastAsia="Book Antiqua" w:hAnsi="Book Antiqua" w:cs="Book Antiqua"/>
          <w:b/>
          <w:bCs/>
          <w:color w:val="000000"/>
        </w:rPr>
        <w:t>Banco</w:t>
      </w:r>
      <w:r>
        <w:rPr>
          <w:rFonts w:ascii="Book Antiqua" w:eastAsia="Book Antiqua" w:hAnsi="Book Antiqua" w:cs="Book Antiqua"/>
          <w:b/>
          <w:bCs/>
          <w:smallCaps/>
          <w:color w:val="000000"/>
        </w:rPr>
        <w:t xml:space="preserve"> </w:t>
      </w:r>
      <w:r w:rsidR="00533437" w:rsidRPr="002646B5">
        <w:rPr>
          <w:rFonts w:ascii="Book Antiqua" w:eastAsia="Book Antiqua" w:hAnsi="Book Antiqua" w:cs="Book Antiqua"/>
          <w:b/>
          <w:bCs/>
          <w:color w:val="000000"/>
        </w:rPr>
        <w:t>demandante</w:t>
      </w:r>
      <w:r w:rsidR="00533437">
        <w:rPr>
          <w:rFonts w:ascii="Book Antiqua" w:eastAsia="Book Antiqua" w:hAnsi="Book Antiqua" w:cs="Book Antiqua"/>
          <w:b/>
          <w:bCs/>
          <w:color w:val="000000"/>
        </w:rPr>
        <w:t xml:space="preserve">. </w:t>
      </w:r>
    </w:p>
    <w:p w14:paraId="7CAE03C6" w14:textId="1FBC5942" w:rsidR="00426BBA" w:rsidRDefault="00426BBA" w:rsidP="007F7761">
      <w:pPr>
        <w:spacing w:after="160" w:line="360" w:lineRule="auto"/>
        <w:ind w:left="360" w:firstLine="774"/>
        <w:jc w:val="both"/>
        <w:rPr>
          <w:rFonts w:ascii="Book Antiqua" w:eastAsia="Book Antiqua" w:hAnsi="Book Antiqua" w:cs="Book Antiqua"/>
        </w:rPr>
      </w:pPr>
      <w:r>
        <w:rPr>
          <w:rFonts w:ascii="Book Antiqua" w:eastAsia="Book Antiqua" w:hAnsi="Book Antiqua" w:cs="Book Antiqua"/>
        </w:rPr>
        <w:lastRenderedPageBreak/>
        <w:t>Todo lo anteriormente indicado, conforme a los argumentos de hecho y fundamentos de dere</w:t>
      </w:r>
      <w:r w:rsidR="001C4B2B">
        <w:rPr>
          <w:rFonts w:ascii="Book Antiqua" w:eastAsia="Book Antiqua" w:hAnsi="Book Antiqua" w:cs="Book Antiqua"/>
        </w:rPr>
        <w:t>cho que, a continuación, paso</w:t>
      </w:r>
      <w:r>
        <w:rPr>
          <w:rFonts w:ascii="Book Antiqua" w:eastAsia="Book Antiqua" w:hAnsi="Book Antiqua" w:cs="Book Antiqua"/>
        </w:rPr>
        <w:t xml:space="preserve"> a exponer:</w:t>
      </w:r>
    </w:p>
    <w:p w14:paraId="35878D40" w14:textId="6BFC7433" w:rsidR="00CB20DD" w:rsidRPr="004E3061" w:rsidRDefault="00CB20DD" w:rsidP="004E3061">
      <w:pPr>
        <w:numPr>
          <w:ilvl w:val="0"/>
          <w:numId w:val="9"/>
        </w:numPr>
        <w:pBdr>
          <w:top w:val="nil"/>
          <w:left w:val="nil"/>
          <w:bottom w:val="nil"/>
          <w:right w:val="nil"/>
          <w:between w:val="nil"/>
        </w:pBdr>
        <w:spacing w:after="240"/>
        <w:jc w:val="both"/>
        <w:rPr>
          <w:rFonts w:ascii="Book Antiqua" w:eastAsia="Book Antiqua" w:hAnsi="Book Antiqua" w:cs="Book Antiqua"/>
          <w:b/>
          <w:bCs/>
          <w:smallCaps/>
          <w:color w:val="000000"/>
          <w:u w:val="single"/>
        </w:rPr>
      </w:pPr>
      <w:r>
        <w:rPr>
          <w:rFonts w:ascii="Book Antiqua" w:eastAsia="Book Antiqua" w:hAnsi="Book Antiqua" w:cs="Book Antiqua"/>
          <w:b/>
          <w:bCs/>
          <w:smallCaps/>
          <w:color w:val="000000"/>
          <w:u w:val="single"/>
        </w:rPr>
        <w:t>ANTECEDENTES DE LA DE</w:t>
      </w:r>
      <w:r w:rsidR="004E3061">
        <w:rPr>
          <w:rFonts w:ascii="Book Antiqua" w:eastAsia="Book Antiqua" w:hAnsi="Book Antiqua" w:cs="Book Antiqua"/>
          <w:b/>
          <w:bCs/>
          <w:smallCaps/>
          <w:color w:val="000000"/>
          <w:u w:val="single"/>
        </w:rPr>
        <w:t>M</w:t>
      </w:r>
      <w:r>
        <w:rPr>
          <w:rFonts w:ascii="Book Antiqua" w:eastAsia="Book Antiqua" w:hAnsi="Book Antiqua" w:cs="Book Antiqua"/>
          <w:b/>
          <w:bCs/>
          <w:smallCaps/>
          <w:color w:val="000000"/>
          <w:u w:val="single"/>
        </w:rPr>
        <w:t>ANDA</w:t>
      </w:r>
    </w:p>
    <w:p w14:paraId="2C429124" w14:textId="55D8811D" w:rsidR="00CB20DD" w:rsidRDefault="00CB20DD" w:rsidP="004E3061">
      <w:pPr>
        <w:spacing w:after="240" w:line="360" w:lineRule="auto"/>
        <w:ind w:firstLine="1134"/>
        <w:jc w:val="both"/>
        <w:rPr>
          <w:rFonts w:ascii="Book Antiqua" w:eastAsia="Book Antiqua" w:hAnsi="Book Antiqua" w:cs="Book Antiqua"/>
        </w:rPr>
      </w:pPr>
      <w:r>
        <w:rPr>
          <w:rFonts w:ascii="Book Antiqua" w:eastAsia="Book Antiqua" w:hAnsi="Book Antiqua" w:cs="Book Antiqua"/>
        </w:rPr>
        <w:t xml:space="preserve">La demanda interpuesta en este procedimiento por </w:t>
      </w:r>
      <w:r>
        <w:rPr>
          <w:rFonts w:ascii="Book Antiqua" w:eastAsia="Book Antiqua" w:hAnsi="Book Antiqua" w:cs="Book Antiqua"/>
          <w:b/>
          <w:bCs/>
          <w:smallCaps/>
        </w:rPr>
        <w:t xml:space="preserve">Banco </w:t>
      </w:r>
      <w:r w:rsidR="00540A53">
        <w:rPr>
          <w:rFonts w:ascii="Book Antiqua" w:eastAsia="Book Antiqua" w:hAnsi="Book Antiqua" w:cs="Book Antiqua"/>
          <w:b/>
          <w:bCs/>
          <w:smallCaps/>
        </w:rPr>
        <w:t>____</w:t>
      </w:r>
      <w:r w:rsidR="009D37F3">
        <w:rPr>
          <w:rFonts w:ascii="Book Antiqua" w:eastAsia="Book Antiqua" w:hAnsi="Book Antiqua" w:cs="Book Antiqua"/>
          <w:b/>
          <w:bCs/>
          <w:smallCaps/>
        </w:rPr>
        <w:t>___</w:t>
      </w:r>
      <w:r w:rsidR="00540A53">
        <w:rPr>
          <w:rFonts w:ascii="Book Antiqua" w:eastAsia="Book Antiqua" w:hAnsi="Book Antiqua" w:cs="Book Antiqua"/>
          <w:b/>
          <w:bCs/>
          <w:smallCaps/>
        </w:rPr>
        <w:t>__</w:t>
      </w:r>
      <w:r>
        <w:rPr>
          <w:rFonts w:ascii="Book Antiqua" w:eastAsia="Book Antiqua" w:hAnsi="Book Antiqua" w:cs="Book Antiqua"/>
          <w:b/>
          <w:bCs/>
          <w:smallCaps/>
        </w:rPr>
        <w:t xml:space="preserve"> </w:t>
      </w:r>
      <w:r w:rsidR="00E96587" w:rsidRPr="004E3061">
        <w:rPr>
          <w:rFonts w:ascii="Book Antiqua" w:eastAsia="Book Antiqua" w:hAnsi="Book Antiqua" w:cs="Book Antiqua"/>
          <w:b/>
          <w:bCs/>
          <w:color w:val="EE0000"/>
        </w:rPr>
        <w:t>(Banco Demandante)</w:t>
      </w:r>
      <w:r w:rsidR="00E96587" w:rsidRPr="004E3061">
        <w:rPr>
          <w:rFonts w:ascii="Book Antiqua" w:eastAsia="Book Antiqua" w:hAnsi="Book Antiqua" w:cs="Book Antiqua"/>
          <w:color w:val="EE0000"/>
        </w:rPr>
        <w:t xml:space="preserve"> </w:t>
      </w:r>
      <w:r>
        <w:rPr>
          <w:rFonts w:ascii="Book Antiqua" w:eastAsia="Book Antiqua" w:hAnsi="Book Antiqua" w:cs="Book Antiqua"/>
        </w:rPr>
        <w:t>tiene como fundamento que, con fecha</w:t>
      </w:r>
      <w:r w:rsidR="00DA18D1">
        <w:rPr>
          <w:rFonts w:ascii="Book Antiqua" w:eastAsia="Book Antiqua" w:hAnsi="Book Antiqua" w:cs="Book Antiqua"/>
        </w:rPr>
        <w:t xml:space="preserve"> ___________________________</w:t>
      </w:r>
      <w:r w:rsidR="00CA1F04">
        <w:rPr>
          <w:rFonts w:ascii="Book Antiqua" w:eastAsia="Book Antiqua" w:hAnsi="Book Antiqua" w:cs="Book Antiqua"/>
        </w:rPr>
        <w:t xml:space="preserve">, </w:t>
      </w:r>
      <w:r>
        <w:rPr>
          <w:rFonts w:ascii="Book Antiqua" w:eastAsia="Book Antiqua" w:hAnsi="Book Antiqua" w:cs="Book Antiqua"/>
        </w:rPr>
        <w:t>de conformidad con lo establecido en la Ley N° 20.009, formali</w:t>
      </w:r>
      <w:r w:rsidR="00CA1F04">
        <w:rPr>
          <w:rFonts w:ascii="Book Antiqua" w:eastAsia="Book Antiqua" w:hAnsi="Book Antiqua" w:cs="Book Antiqua"/>
        </w:rPr>
        <w:t>cé</w:t>
      </w:r>
      <w:r>
        <w:rPr>
          <w:rFonts w:ascii="Book Antiqua" w:eastAsia="Book Antiqua" w:hAnsi="Book Antiqua" w:cs="Book Antiqua"/>
        </w:rPr>
        <w:t xml:space="preserve"> </w:t>
      </w:r>
      <w:r w:rsidR="00CA1F04">
        <w:rPr>
          <w:rFonts w:ascii="Book Antiqua" w:eastAsia="Book Antiqua" w:hAnsi="Book Antiqua" w:cs="Book Antiqua"/>
        </w:rPr>
        <w:t>un</w:t>
      </w:r>
      <w:r>
        <w:rPr>
          <w:rFonts w:ascii="Book Antiqua" w:eastAsia="Book Antiqua" w:hAnsi="Book Antiqua" w:cs="Book Antiqua"/>
        </w:rPr>
        <w:t xml:space="preserve"> reclamo ante la entidad financiera informando sobre la realización de operaciones no consentidas ni autorizadas </w:t>
      </w:r>
      <w:r w:rsidR="00533437">
        <w:rPr>
          <w:rFonts w:ascii="Book Antiqua" w:eastAsia="Book Antiqua" w:hAnsi="Book Antiqua" w:cs="Book Antiqua"/>
        </w:rPr>
        <w:t>que se efectuaron con cargo a mi</w:t>
      </w:r>
      <w:r>
        <w:rPr>
          <w:rFonts w:ascii="Book Antiqua" w:eastAsia="Book Antiqua" w:hAnsi="Book Antiqua" w:cs="Book Antiqua"/>
        </w:rPr>
        <w:t xml:space="preserve"> tarjeta terminada en los dígitos “</w:t>
      </w:r>
      <w:r w:rsidR="00540A53">
        <w:rPr>
          <w:rFonts w:ascii="Book Antiqua" w:eastAsia="Book Antiqua" w:hAnsi="Book Antiqua" w:cs="Book Antiqua"/>
        </w:rPr>
        <w:t>___</w:t>
      </w:r>
      <w:r w:rsidR="00F563BE">
        <w:rPr>
          <w:rFonts w:ascii="Book Antiqua" w:eastAsia="Book Antiqua" w:hAnsi="Book Antiqua" w:cs="Book Antiqua"/>
        </w:rPr>
        <w:t>____</w:t>
      </w:r>
      <w:r w:rsidR="00540A53">
        <w:rPr>
          <w:rFonts w:ascii="Book Antiqua" w:eastAsia="Book Antiqua" w:hAnsi="Book Antiqua" w:cs="Book Antiqua"/>
        </w:rPr>
        <w:t>_</w:t>
      </w:r>
      <w:r w:rsidR="00533437">
        <w:rPr>
          <w:rFonts w:ascii="Book Antiqua" w:eastAsia="Book Antiqua" w:hAnsi="Book Antiqua" w:cs="Book Antiqua"/>
        </w:rPr>
        <w:t>”.</w:t>
      </w:r>
    </w:p>
    <w:p w14:paraId="10C6D119" w14:textId="3FA10D24" w:rsidR="00CB20DD" w:rsidRDefault="00354D0F" w:rsidP="004E3061">
      <w:pPr>
        <w:spacing w:after="240" w:line="360" w:lineRule="auto"/>
        <w:ind w:firstLine="1134"/>
        <w:jc w:val="both"/>
        <w:rPr>
          <w:rFonts w:ascii="Book Antiqua" w:eastAsia="Book Antiqua" w:hAnsi="Book Antiqua" w:cs="Book Antiqua"/>
        </w:rPr>
      </w:pPr>
      <w:r>
        <w:rPr>
          <w:rFonts w:ascii="Book Antiqua" w:eastAsia="Book Antiqua" w:hAnsi="Book Antiqua" w:cs="Book Antiqua"/>
        </w:rPr>
        <w:t>En la declaración jurada simple</w:t>
      </w:r>
      <w:r w:rsidR="00CB20DD">
        <w:rPr>
          <w:rFonts w:ascii="Book Antiqua" w:eastAsia="Book Antiqua" w:hAnsi="Book Antiqua" w:cs="Book Antiqua"/>
        </w:rPr>
        <w:t xml:space="preserve"> </w:t>
      </w:r>
      <w:r w:rsidR="00B45D47">
        <w:rPr>
          <w:rFonts w:ascii="Book Antiqua" w:eastAsia="Book Antiqua" w:hAnsi="Book Antiqua" w:cs="Book Antiqua"/>
        </w:rPr>
        <w:t xml:space="preserve">denuncié </w:t>
      </w:r>
      <w:r w:rsidR="00CB20DD">
        <w:rPr>
          <w:rFonts w:ascii="Book Antiqua" w:eastAsia="Book Antiqua" w:hAnsi="Book Antiqua" w:cs="Book Antiqua"/>
        </w:rPr>
        <w:t xml:space="preserve">operaciones no reconocidas por un total de </w:t>
      </w:r>
      <w:r w:rsidR="00CB20DD">
        <w:rPr>
          <w:rFonts w:ascii="Book Antiqua" w:eastAsia="Book Antiqua" w:hAnsi="Book Antiqua" w:cs="Book Antiqua"/>
          <w:b/>
          <w:bCs/>
        </w:rPr>
        <w:t>$</w:t>
      </w:r>
      <w:r w:rsidR="001D4F6C">
        <w:rPr>
          <w:rFonts w:ascii="Book Antiqua" w:eastAsia="Book Antiqua" w:hAnsi="Book Antiqua" w:cs="Book Antiqua"/>
          <w:b/>
          <w:bCs/>
        </w:rPr>
        <w:t>__________</w:t>
      </w:r>
      <w:r w:rsidR="00500A7C">
        <w:rPr>
          <w:rFonts w:ascii="Book Antiqua" w:eastAsia="Book Antiqua" w:hAnsi="Book Antiqua" w:cs="Book Antiqua"/>
          <w:b/>
          <w:bCs/>
          <w:color w:val="EE0000"/>
        </w:rPr>
        <w:t>(s</w:t>
      </w:r>
      <w:r w:rsidR="004E3061" w:rsidRPr="004E3061">
        <w:rPr>
          <w:rFonts w:ascii="Book Antiqua" w:eastAsia="Book Antiqua" w:hAnsi="Book Antiqua" w:cs="Book Antiqua"/>
          <w:b/>
          <w:bCs/>
          <w:color w:val="EE0000"/>
        </w:rPr>
        <w:t xml:space="preserve">eñalar monto </w:t>
      </w:r>
      <w:r w:rsidR="00DB6FF4">
        <w:rPr>
          <w:rFonts w:ascii="Book Antiqua" w:eastAsia="Book Antiqua" w:hAnsi="Book Antiqua" w:cs="Book Antiqua"/>
          <w:b/>
          <w:bCs/>
          <w:color w:val="EE0000"/>
        </w:rPr>
        <w:t>total d</w:t>
      </w:r>
      <w:r w:rsidR="004E3061" w:rsidRPr="004E3061">
        <w:rPr>
          <w:rFonts w:ascii="Book Antiqua" w:eastAsia="Book Antiqua" w:hAnsi="Book Antiqua" w:cs="Book Antiqua"/>
          <w:b/>
          <w:bCs/>
          <w:color w:val="EE0000"/>
        </w:rPr>
        <w:t>efraudado)</w:t>
      </w:r>
      <w:r w:rsidR="00CB20DD" w:rsidRPr="004E3061">
        <w:rPr>
          <w:rFonts w:ascii="Book Antiqua" w:eastAsia="Book Antiqua" w:hAnsi="Book Antiqua" w:cs="Book Antiqua"/>
          <w:color w:val="EE0000"/>
        </w:rPr>
        <w:t xml:space="preserve">. </w:t>
      </w:r>
      <w:r w:rsidR="00CB20DD">
        <w:rPr>
          <w:rFonts w:ascii="Book Antiqua" w:eastAsia="Book Antiqua" w:hAnsi="Book Antiqua" w:cs="Book Antiqua"/>
        </w:rPr>
        <w:t>Dicha suma se compone de</w:t>
      </w:r>
      <w:r w:rsidR="00533437">
        <w:rPr>
          <w:rFonts w:ascii="Book Antiqua" w:eastAsia="Book Antiqua" w:hAnsi="Book Antiqua" w:cs="Book Antiqua"/>
        </w:rPr>
        <w:t xml:space="preserve"> </w:t>
      </w:r>
      <w:r w:rsidR="00500A7C">
        <w:rPr>
          <w:rFonts w:ascii="Book Antiqua" w:eastAsia="Book Antiqua" w:hAnsi="Book Antiqua" w:cs="Book Antiqua"/>
        </w:rPr>
        <w:t>las siguientes transferencias $</w:t>
      </w:r>
      <w:r w:rsidR="001D4F6C">
        <w:rPr>
          <w:rFonts w:ascii="Book Antiqua" w:eastAsia="Book Antiqua" w:hAnsi="Book Antiqua" w:cs="Book Antiqua"/>
        </w:rPr>
        <w:t>________________________</w:t>
      </w:r>
      <w:r w:rsidR="00500A7C">
        <w:rPr>
          <w:rFonts w:ascii="Book Antiqua" w:eastAsia="Book Antiqua" w:hAnsi="Book Antiqua" w:cs="Book Antiqua"/>
        </w:rPr>
        <w:t xml:space="preserve"> </w:t>
      </w:r>
      <w:r w:rsidR="00500A7C" w:rsidRPr="00500A7C">
        <w:rPr>
          <w:rFonts w:ascii="Book Antiqua" w:eastAsia="Book Antiqua" w:hAnsi="Book Antiqua" w:cs="Book Antiqua"/>
          <w:b/>
          <w:color w:val="FF0000"/>
        </w:rPr>
        <w:t>(señalar monto de transferencias).</w:t>
      </w:r>
      <w:r w:rsidR="00CB20DD" w:rsidRPr="00500A7C">
        <w:rPr>
          <w:rFonts w:ascii="Book Antiqua" w:eastAsia="Book Antiqua" w:hAnsi="Book Antiqua" w:cs="Book Antiqua"/>
          <w:color w:val="FF0000"/>
        </w:rPr>
        <w:t xml:space="preserve"> </w:t>
      </w:r>
    </w:p>
    <w:p w14:paraId="430D3287" w14:textId="04DF8D19"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Posteriormente, con fecha </w:t>
      </w:r>
      <w:r w:rsidR="00824D42">
        <w:rPr>
          <w:rFonts w:ascii="Book Antiqua" w:eastAsia="Book Antiqua" w:hAnsi="Book Antiqua" w:cs="Book Antiqua"/>
        </w:rPr>
        <w:t>_______________________</w:t>
      </w:r>
      <w:r>
        <w:rPr>
          <w:rFonts w:ascii="Book Antiqua" w:eastAsia="Book Antiqua" w:hAnsi="Book Antiqua" w:cs="Book Antiqua"/>
        </w:rPr>
        <w:t xml:space="preserve">, la entidad bancaria demandante </w:t>
      </w:r>
      <w:r w:rsidR="00500A7C">
        <w:rPr>
          <w:rFonts w:ascii="Book Antiqua" w:eastAsia="Book Antiqua" w:hAnsi="Book Antiqua" w:cs="Book Antiqua"/>
        </w:rPr>
        <w:t>me comunicó el rechazo del</w:t>
      </w:r>
      <w:r>
        <w:rPr>
          <w:rFonts w:ascii="Book Antiqua" w:eastAsia="Book Antiqua" w:hAnsi="Book Antiqua" w:cs="Book Antiqua"/>
        </w:rPr>
        <w:t xml:space="preserve"> requerimiento respecto de los montos no reconocidos. En dicha instancia, y en estricto cumplimiento del mandato legal establecido en la Ley N° 20.009, el Banco </w:t>
      </w:r>
      <w:r w:rsidR="0037349F">
        <w:rPr>
          <w:rFonts w:ascii="Book Antiqua" w:eastAsia="Book Antiqua" w:hAnsi="Book Antiqua" w:cs="Book Antiqua"/>
        </w:rPr>
        <w:t>me restituyó</w:t>
      </w:r>
      <w:r>
        <w:rPr>
          <w:rFonts w:ascii="Book Antiqua" w:eastAsia="Book Antiqua" w:hAnsi="Book Antiqua" w:cs="Book Antiqua"/>
        </w:rPr>
        <w:t xml:space="preserve"> la suma de </w:t>
      </w:r>
      <w:r w:rsidR="001D4F6C">
        <w:rPr>
          <w:rFonts w:ascii="Book Antiqua" w:eastAsia="Book Antiqua" w:hAnsi="Book Antiqua" w:cs="Book Antiqua"/>
          <w:b/>
          <w:bCs/>
        </w:rPr>
        <w:t>_________</w:t>
      </w:r>
      <w:r>
        <w:rPr>
          <w:rFonts w:ascii="Book Antiqua" w:eastAsia="Book Antiqua" w:hAnsi="Book Antiqua" w:cs="Book Antiqua"/>
        </w:rPr>
        <w:t xml:space="preserve"> </w:t>
      </w:r>
      <w:r w:rsidR="00AE4776" w:rsidRPr="00AE4776">
        <w:rPr>
          <w:rFonts w:ascii="Book Antiqua" w:eastAsia="Book Antiqua" w:hAnsi="Book Antiqua" w:cs="Book Antiqua"/>
          <w:b/>
          <w:bCs/>
          <w:color w:val="EE0000"/>
        </w:rPr>
        <w:t>(señalar monto restituido)</w:t>
      </w:r>
      <w:r w:rsidR="00AE4776" w:rsidRPr="00AE4776">
        <w:rPr>
          <w:rFonts w:ascii="Book Antiqua" w:eastAsia="Book Antiqua" w:hAnsi="Book Antiqua" w:cs="Book Antiqua"/>
          <w:color w:val="EE0000"/>
        </w:rPr>
        <w:t xml:space="preserve"> </w:t>
      </w:r>
      <w:r>
        <w:rPr>
          <w:rFonts w:ascii="Book Antiqua" w:eastAsia="Book Antiqua" w:hAnsi="Book Antiqua" w:cs="Book Antiqua"/>
        </w:rPr>
        <w:t>(</w:t>
      </w:r>
      <w:r w:rsidR="001D4F6C">
        <w:rPr>
          <w:rFonts w:ascii="Book Antiqua" w:eastAsia="Book Antiqua" w:hAnsi="Book Antiqua" w:cs="Book Antiqua"/>
          <w:b/>
          <w:bCs/>
        </w:rPr>
        <w:t>__________</w:t>
      </w:r>
      <w:r>
        <w:rPr>
          <w:rFonts w:ascii="Book Antiqua" w:eastAsia="Book Antiqua" w:hAnsi="Book Antiqua" w:cs="Book Antiqua"/>
          <w:b/>
          <w:bCs/>
        </w:rPr>
        <w:t>pesos</w:t>
      </w:r>
      <w:r>
        <w:rPr>
          <w:rFonts w:ascii="Book Antiqua" w:eastAsia="Book Antiqua" w:hAnsi="Book Antiqua" w:cs="Book Antiqua"/>
        </w:rPr>
        <w:t xml:space="preserve">) equivalente a 35 </w:t>
      </w:r>
      <w:r w:rsidR="00500A7C">
        <w:rPr>
          <w:rFonts w:ascii="Book Antiqua" w:eastAsia="Book Antiqua" w:hAnsi="Book Antiqua" w:cs="Book Antiqua"/>
        </w:rPr>
        <w:t>Unidades de Fomento a esa fecha</w:t>
      </w:r>
      <w:r>
        <w:rPr>
          <w:rFonts w:ascii="Book Antiqua" w:eastAsia="Book Antiqua" w:hAnsi="Book Antiqua" w:cs="Book Antiqua"/>
        </w:rPr>
        <w:t xml:space="preserve">, informando simultáneamente su decisión de interponer la presente acción judicial. </w:t>
      </w:r>
    </w:p>
    <w:p w14:paraId="2313A0F5" w14:textId="5379DE97" w:rsidR="007838C2"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Así las cosas, y careciendo de la precisión jurídica indispensable en una demanda de esta naturaleza, el </w:t>
      </w:r>
      <w:r w:rsidRPr="00F563BE">
        <w:rPr>
          <w:rFonts w:ascii="Book Antiqua" w:eastAsia="Book Antiqua" w:hAnsi="Book Antiqua" w:cs="Book Antiqua"/>
          <w:b/>
          <w:bCs/>
        </w:rPr>
        <w:t xml:space="preserve">Banco </w:t>
      </w:r>
      <w:r w:rsidR="00F563BE" w:rsidRPr="00F563BE">
        <w:rPr>
          <w:rFonts w:ascii="Book Antiqua" w:eastAsia="Book Antiqua" w:hAnsi="Book Antiqua" w:cs="Book Antiqua"/>
          <w:b/>
          <w:bCs/>
        </w:rPr>
        <w:t>demandante</w:t>
      </w:r>
      <w:r w:rsidR="00F563BE">
        <w:rPr>
          <w:rFonts w:ascii="Book Antiqua" w:eastAsia="Book Antiqua" w:hAnsi="Book Antiqua" w:cs="Book Antiqua"/>
          <w:b/>
          <w:bCs/>
          <w:smallCaps/>
        </w:rPr>
        <w:t xml:space="preserve"> </w:t>
      </w:r>
      <w:r>
        <w:rPr>
          <w:rFonts w:ascii="Book Antiqua" w:eastAsia="Book Antiqua" w:hAnsi="Book Antiqua" w:cs="Book Antiqua"/>
        </w:rPr>
        <w:t xml:space="preserve">imputa de manera genérica la supuesta concurrencia de culpa grave o dolo en </w:t>
      </w:r>
      <w:r w:rsidR="00185D5C">
        <w:rPr>
          <w:rFonts w:ascii="Book Antiqua" w:eastAsia="Book Antiqua" w:hAnsi="Book Antiqua" w:cs="Book Antiqua"/>
        </w:rPr>
        <w:t>mi actuar.</w:t>
      </w:r>
      <w:r>
        <w:rPr>
          <w:rFonts w:ascii="Book Antiqua" w:eastAsia="Book Antiqua" w:hAnsi="Book Antiqua" w:cs="Book Antiqua"/>
        </w:rPr>
        <w:t xml:space="preserve"> Es sobre la base de esta frágil alegación que la contraria concluye su demanda solicitando que se declare </w:t>
      </w:r>
      <w:r w:rsidR="004861C4">
        <w:rPr>
          <w:rFonts w:ascii="Book Antiqua" w:eastAsia="Book Antiqua" w:hAnsi="Book Antiqua" w:cs="Book Antiqua"/>
        </w:rPr>
        <w:t xml:space="preserve">mi </w:t>
      </w:r>
      <w:r>
        <w:rPr>
          <w:rFonts w:ascii="Book Antiqua" w:eastAsia="Book Antiqua" w:hAnsi="Book Antiqua" w:cs="Book Antiqua"/>
        </w:rPr>
        <w:t>responsabilidad por el total de las operaciones reclamadas, requiriendo además el reintegro de las referidas 35 UF, con expresa condenación en reajustes, intereses y costas.</w:t>
      </w:r>
    </w:p>
    <w:p w14:paraId="11994875" w14:textId="6344D970" w:rsidR="00CB20DD" w:rsidRDefault="00CB20DD" w:rsidP="004E3061">
      <w:pPr>
        <w:numPr>
          <w:ilvl w:val="0"/>
          <w:numId w:val="9"/>
        </w:numPr>
        <w:pBdr>
          <w:top w:val="nil"/>
          <w:left w:val="nil"/>
          <w:bottom w:val="nil"/>
          <w:right w:val="nil"/>
          <w:between w:val="nil"/>
        </w:pBdr>
        <w:spacing w:after="160" w:line="360" w:lineRule="auto"/>
        <w:jc w:val="both"/>
        <w:rPr>
          <w:rFonts w:ascii="Book Antiqua" w:eastAsia="Book Antiqua" w:hAnsi="Book Antiqua" w:cs="Book Antiqua"/>
          <w:color w:val="000000"/>
        </w:rPr>
      </w:pPr>
      <w:r>
        <w:rPr>
          <w:rFonts w:ascii="Book Antiqua" w:eastAsia="Book Antiqua" w:hAnsi="Book Antiqua" w:cs="Book Antiqua"/>
          <w:b/>
          <w:bCs/>
          <w:smallCaps/>
          <w:color w:val="000000"/>
          <w:u w:val="single"/>
        </w:rPr>
        <w:t>Los hechos controvertidos</w:t>
      </w:r>
      <w:r w:rsidR="00D304BB" w:rsidRPr="00D304BB">
        <w:rPr>
          <w:rFonts w:ascii="Book Antiqua" w:eastAsia="Book Antiqua" w:hAnsi="Book Antiqua" w:cs="Book Antiqua"/>
          <w:b/>
          <w:bCs/>
          <w:smallCaps/>
          <w:color w:val="000000"/>
        </w:rPr>
        <w:t xml:space="preserve"> </w:t>
      </w:r>
      <w:r w:rsidR="00D304BB" w:rsidRPr="00D304BB">
        <w:rPr>
          <w:rFonts w:ascii="Book Antiqua" w:eastAsia="Book Antiqua" w:hAnsi="Book Antiqua" w:cs="Book Antiqua"/>
          <w:b/>
          <w:bCs/>
          <w:color w:val="FF0000"/>
        </w:rPr>
        <w:t>(en esta sección se tratan la situación del fraude, robo o pérdida de las tarjetas)</w:t>
      </w:r>
    </w:p>
    <w:p w14:paraId="407D6122" w14:textId="11CD5D91"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Por este acto, </w:t>
      </w:r>
      <w:r w:rsidR="005C2F7B">
        <w:rPr>
          <w:rFonts w:ascii="Book Antiqua" w:eastAsia="Book Antiqua" w:hAnsi="Book Antiqua" w:cs="Book Antiqua"/>
        </w:rPr>
        <w:t>controvierto</w:t>
      </w:r>
      <w:r>
        <w:rPr>
          <w:rFonts w:ascii="Book Antiqua" w:eastAsia="Book Antiqua" w:hAnsi="Book Antiqua" w:cs="Book Antiqua"/>
        </w:rPr>
        <w:t xml:space="preserve"> todos los hechos aseverados en la demanda interpuesta por el </w:t>
      </w:r>
      <w:r w:rsidRPr="00D408C2">
        <w:rPr>
          <w:rFonts w:ascii="Book Antiqua" w:eastAsia="Book Antiqua" w:hAnsi="Book Antiqua" w:cs="Book Antiqua"/>
          <w:b/>
          <w:bCs/>
        </w:rPr>
        <w:t>Banco</w:t>
      </w:r>
      <w:r w:rsidR="00533437">
        <w:rPr>
          <w:rFonts w:ascii="Book Antiqua" w:eastAsia="Book Antiqua" w:hAnsi="Book Antiqua" w:cs="Book Antiqua"/>
          <w:b/>
          <w:bCs/>
          <w:smallCaps/>
        </w:rPr>
        <w:t xml:space="preserve">, </w:t>
      </w:r>
      <w:r>
        <w:rPr>
          <w:rFonts w:ascii="Book Antiqua" w:eastAsia="Book Antiqua" w:hAnsi="Book Antiqua" w:cs="Book Antiqua"/>
        </w:rPr>
        <w:t>sin perjuicio de los hechos que se describirán en el siguiente apartado.</w:t>
      </w:r>
    </w:p>
    <w:p w14:paraId="25042AC6" w14:textId="77777777" w:rsidR="00CB20DD" w:rsidRDefault="00CB20DD" w:rsidP="004E3061">
      <w:pPr>
        <w:numPr>
          <w:ilvl w:val="0"/>
          <w:numId w:val="9"/>
        </w:numPr>
        <w:pBdr>
          <w:top w:val="nil"/>
          <w:left w:val="nil"/>
          <w:bottom w:val="nil"/>
          <w:right w:val="nil"/>
          <w:between w:val="nil"/>
        </w:pBdr>
        <w:spacing w:line="360" w:lineRule="auto"/>
        <w:jc w:val="both"/>
        <w:rPr>
          <w:rFonts w:ascii="Book Antiqua" w:eastAsia="Book Antiqua" w:hAnsi="Book Antiqua" w:cs="Book Antiqua"/>
          <w:color w:val="000000"/>
        </w:rPr>
      </w:pPr>
      <w:r>
        <w:rPr>
          <w:rFonts w:ascii="Book Antiqua" w:eastAsia="Book Antiqua" w:hAnsi="Book Antiqua" w:cs="Book Antiqua"/>
          <w:b/>
          <w:bCs/>
          <w:smallCaps/>
          <w:color w:val="000000"/>
          <w:u w:val="single"/>
        </w:rPr>
        <w:lastRenderedPageBreak/>
        <w:t>De la verdadera forma en que sucedieron los hechos</w:t>
      </w:r>
    </w:p>
    <w:p w14:paraId="2BE9A41B" w14:textId="77777777" w:rsidR="00CB20DD" w:rsidRDefault="00CB20DD" w:rsidP="004E3061">
      <w:pPr>
        <w:pBdr>
          <w:top w:val="nil"/>
          <w:left w:val="nil"/>
          <w:bottom w:val="nil"/>
          <w:right w:val="nil"/>
          <w:between w:val="nil"/>
        </w:pBdr>
        <w:spacing w:line="360" w:lineRule="auto"/>
        <w:ind w:left="720"/>
        <w:jc w:val="both"/>
        <w:rPr>
          <w:rFonts w:ascii="Book Antiqua" w:eastAsia="Book Antiqua" w:hAnsi="Book Antiqua" w:cs="Book Antiqua"/>
          <w:color w:val="000000"/>
        </w:rPr>
      </w:pPr>
    </w:p>
    <w:p w14:paraId="4B1EEB98" w14:textId="44D567EA" w:rsidR="00670B35" w:rsidRPr="007A4EBC" w:rsidRDefault="00CB20DD" w:rsidP="004E3061">
      <w:pPr>
        <w:numPr>
          <w:ilvl w:val="1"/>
          <w:numId w:val="8"/>
        </w:numPr>
        <w:pBdr>
          <w:top w:val="nil"/>
          <w:left w:val="nil"/>
          <w:bottom w:val="nil"/>
          <w:right w:val="nil"/>
          <w:between w:val="nil"/>
        </w:pBdr>
        <w:spacing w:after="160" w:line="360" w:lineRule="auto"/>
        <w:jc w:val="both"/>
        <w:rPr>
          <w:rFonts w:ascii="Book Antiqua" w:eastAsia="Book Antiqua" w:hAnsi="Book Antiqua" w:cs="Book Antiqua"/>
          <w:b/>
          <w:bCs/>
          <w:color w:val="000000"/>
        </w:rPr>
      </w:pPr>
      <w:r>
        <w:rPr>
          <w:rFonts w:ascii="Book Antiqua" w:eastAsia="Book Antiqua" w:hAnsi="Book Antiqua" w:cs="Book Antiqua"/>
          <w:b/>
          <w:bCs/>
          <w:color w:val="000000"/>
        </w:rPr>
        <w:t>Preámbulo</w:t>
      </w:r>
      <w:r w:rsidR="00C61A7E">
        <w:rPr>
          <w:rFonts w:ascii="Book Antiqua" w:eastAsia="Book Antiqua" w:hAnsi="Book Antiqua" w:cs="Book Antiqua"/>
          <w:b/>
          <w:bCs/>
          <w:color w:val="000000"/>
        </w:rPr>
        <w:t xml:space="preserve"> (</w:t>
      </w:r>
      <w:r>
        <w:rPr>
          <w:rFonts w:ascii="Book Antiqua" w:eastAsia="Book Antiqua" w:hAnsi="Book Antiqua" w:cs="Book Antiqua"/>
          <w:b/>
          <w:bCs/>
          <w:i/>
          <w:iCs/>
          <w:color w:val="000000"/>
        </w:rPr>
        <w:t>De un fraude dirigido</w:t>
      </w:r>
      <w:r w:rsidR="00533437">
        <w:rPr>
          <w:rFonts w:ascii="Book Antiqua" w:eastAsia="Book Antiqua" w:hAnsi="Book Antiqua" w:cs="Book Antiqua"/>
          <w:b/>
          <w:bCs/>
          <w:i/>
          <w:iCs/>
          <w:color w:val="000000"/>
        </w:rPr>
        <w:t xml:space="preserve"> y mi relación con el Banco).</w:t>
      </w:r>
    </w:p>
    <w:p w14:paraId="52BB50F6" w14:textId="209DB61F"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A modo de contexto, resulta indispensable hacer presente a S.S. que </w:t>
      </w:r>
      <w:r w:rsidR="00533437">
        <w:rPr>
          <w:rFonts w:ascii="Book Antiqua" w:eastAsia="Book Antiqua" w:hAnsi="Book Antiqua" w:cs="Book Antiqua"/>
        </w:rPr>
        <w:t>he sido</w:t>
      </w:r>
      <w:r w:rsidR="007A4EBC">
        <w:rPr>
          <w:rFonts w:ascii="Book Antiqua" w:eastAsia="Book Antiqua" w:hAnsi="Book Antiqua" w:cs="Book Antiqua"/>
        </w:rPr>
        <w:t xml:space="preserve"> </w:t>
      </w:r>
      <w:r w:rsidR="00533437">
        <w:rPr>
          <w:rFonts w:ascii="Book Antiqua" w:eastAsia="Book Antiqua" w:hAnsi="Book Antiqua" w:cs="Book Antiqua"/>
        </w:rPr>
        <w:t xml:space="preserve">cliente del </w:t>
      </w:r>
      <w:r w:rsidR="00533437" w:rsidRPr="00533437">
        <w:rPr>
          <w:rFonts w:ascii="Book Antiqua" w:eastAsia="Book Antiqua" w:hAnsi="Book Antiqua" w:cs="Book Antiqua"/>
          <w:b/>
        </w:rPr>
        <w:t>banco demandante</w:t>
      </w:r>
      <w:r w:rsidR="004D3288" w:rsidRPr="004D3288">
        <w:rPr>
          <w:rFonts w:ascii="Book Antiqua" w:eastAsia="Book Antiqua" w:hAnsi="Book Antiqua" w:cs="Book Antiqua"/>
        </w:rPr>
        <w:t xml:space="preserve"> </w:t>
      </w:r>
      <w:r w:rsidRPr="004D3288">
        <w:rPr>
          <w:rFonts w:ascii="Book Antiqua" w:eastAsia="Book Antiqua" w:hAnsi="Book Antiqua" w:cs="Book Antiqua"/>
        </w:rPr>
        <w:t xml:space="preserve">desde hace aproximadamente </w:t>
      </w:r>
      <w:r w:rsidR="00966E0A" w:rsidRPr="004D3288">
        <w:rPr>
          <w:rFonts w:ascii="Book Antiqua" w:eastAsia="Book Antiqua" w:hAnsi="Book Antiqua" w:cs="Book Antiqua"/>
        </w:rPr>
        <w:t>____</w:t>
      </w:r>
      <w:r w:rsidR="004D3288" w:rsidRPr="004D3288">
        <w:rPr>
          <w:rFonts w:ascii="Book Antiqua" w:eastAsia="Book Antiqua" w:hAnsi="Book Antiqua" w:cs="Book Antiqua"/>
        </w:rPr>
        <w:t>____</w:t>
      </w:r>
      <w:r>
        <w:rPr>
          <w:rFonts w:ascii="Book Antiqua" w:eastAsia="Book Antiqua" w:hAnsi="Book Antiqua" w:cs="Book Antiqua"/>
        </w:rPr>
        <w:t xml:space="preserve"> institución en la que confi</w:t>
      </w:r>
      <w:r w:rsidR="004D3288">
        <w:rPr>
          <w:rFonts w:ascii="Book Antiqua" w:eastAsia="Book Antiqua" w:hAnsi="Book Antiqua" w:cs="Book Antiqua"/>
        </w:rPr>
        <w:t>é</w:t>
      </w:r>
      <w:r>
        <w:rPr>
          <w:rFonts w:ascii="Book Antiqua" w:eastAsia="Book Antiqua" w:hAnsi="Book Antiqua" w:cs="Book Antiqua"/>
        </w:rPr>
        <w:t xml:space="preserve"> el manejo de gran parte de </w:t>
      </w:r>
      <w:r w:rsidR="00FA2C5A">
        <w:rPr>
          <w:rFonts w:ascii="Book Antiqua" w:eastAsia="Book Antiqua" w:hAnsi="Book Antiqua" w:cs="Book Antiqua"/>
        </w:rPr>
        <w:t>mi</w:t>
      </w:r>
      <w:r>
        <w:rPr>
          <w:rFonts w:ascii="Book Antiqua" w:eastAsia="Book Antiqua" w:hAnsi="Book Antiqua" w:cs="Book Antiqua"/>
        </w:rPr>
        <w:t xml:space="preserve"> patrimonio. </w:t>
      </w:r>
    </w:p>
    <w:p w14:paraId="13EC9AD2" w14:textId="54821C47" w:rsidR="00533437"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En efecto, </w:t>
      </w:r>
      <w:r w:rsidR="00B21FD7">
        <w:rPr>
          <w:rFonts w:ascii="Book Antiqua" w:eastAsia="Book Antiqua" w:hAnsi="Book Antiqua" w:cs="Book Antiqua"/>
        </w:rPr>
        <w:t>mantengo</w:t>
      </w:r>
      <w:r>
        <w:rPr>
          <w:rFonts w:ascii="Book Antiqua" w:eastAsia="Book Antiqua" w:hAnsi="Book Antiqua" w:cs="Book Antiqua"/>
        </w:rPr>
        <w:t xml:space="preserve"> vigentes </w:t>
      </w:r>
      <w:r w:rsidR="00533437">
        <w:rPr>
          <w:rFonts w:ascii="Book Antiqua" w:eastAsia="Book Antiqua" w:hAnsi="Book Antiqua" w:cs="Book Antiqua"/>
        </w:rPr>
        <w:t>varios</w:t>
      </w:r>
      <w:r w:rsidR="00FA2C5A">
        <w:rPr>
          <w:rFonts w:ascii="Book Antiqua" w:eastAsia="Book Antiqua" w:hAnsi="Book Antiqua" w:cs="Book Antiqua"/>
        </w:rPr>
        <w:t xml:space="preserve"> </w:t>
      </w:r>
      <w:r>
        <w:rPr>
          <w:rFonts w:ascii="Book Antiqua" w:eastAsia="Book Antiqua" w:hAnsi="Book Antiqua" w:cs="Book Antiqua"/>
        </w:rPr>
        <w:t>producto</w:t>
      </w:r>
      <w:r w:rsidR="00533437">
        <w:rPr>
          <w:rFonts w:ascii="Book Antiqua" w:eastAsia="Book Antiqua" w:hAnsi="Book Antiqua" w:cs="Book Antiqua"/>
        </w:rPr>
        <w:t>s financieros con la demandante, entre ellos</w:t>
      </w:r>
      <w:r w:rsidR="003E23BC">
        <w:rPr>
          <w:rFonts w:ascii="Book Antiqua" w:eastAsia="Book Antiqua" w:hAnsi="Book Antiqua" w:cs="Book Antiqua"/>
        </w:rPr>
        <w:t xml:space="preserve"> </w:t>
      </w:r>
      <w:r w:rsidR="003E23BC" w:rsidRPr="00B43149">
        <w:rPr>
          <w:rFonts w:ascii="Book Antiqua" w:eastAsia="Book Antiqua" w:hAnsi="Book Antiqua" w:cs="Book Antiqua"/>
          <w:b/>
          <w:bCs/>
          <w:color w:val="FF0000"/>
        </w:rPr>
        <w:t>(individualizar todos los productos que tiene con la demandante)</w:t>
      </w:r>
      <w:r w:rsidR="00533437" w:rsidRPr="00B43149">
        <w:rPr>
          <w:rFonts w:ascii="Book Antiqua" w:eastAsia="Book Antiqua" w:hAnsi="Book Antiqua" w:cs="Book Antiqua"/>
          <w:b/>
          <w:bCs/>
          <w:color w:val="FF0000"/>
        </w:rPr>
        <w:t>:</w:t>
      </w:r>
      <w:r w:rsidRPr="003E23BC">
        <w:rPr>
          <w:rFonts w:ascii="Book Antiqua" w:eastAsia="Book Antiqua" w:hAnsi="Book Antiqua" w:cs="Book Antiqua"/>
          <w:color w:val="FF0000"/>
        </w:rPr>
        <w:t xml:space="preserve"> </w:t>
      </w:r>
    </w:p>
    <w:p w14:paraId="455B6EDB" w14:textId="2676CE9D" w:rsidR="00533437" w:rsidRPr="00533437" w:rsidRDefault="006D7A7D" w:rsidP="004E3061">
      <w:pPr>
        <w:pStyle w:val="Prrafodelista"/>
        <w:numPr>
          <w:ilvl w:val="0"/>
          <w:numId w:val="12"/>
        </w:numPr>
        <w:spacing w:after="160" w:line="360" w:lineRule="auto"/>
        <w:jc w:val="both"/>
        <w:rPr>
          <w:rFonts w:ascii="Book Antiqua" w:eastAsia="Book Antiqua" w:hAnsi="Book Antiqua" w:cs="Book Antiqua"/>
        </w:rPr>
      </w:pPr>
      <w:r w:rsidRPr="00533437">
        <w:rPr>
          <w:rFonts w:ascii="Book Antiqua" w:eastAsia="Book Antiqua" w:hAnsi="Book Antiqua" w:cs="Book Antiqua"/>
        </w:rPr>
        <w:t>______</w:t>
      </w:r>
      <w:r w:rsidR="00533437">
        <w:rPr>
          <w:rFonts w:ascii="Book Antiqua" w:eastAsia="Book Antiqua" w:hAnsi="Book Antiqua" w:cs="Book Antiqua"/>
        </w:rPr>
        <w:t>__</w:t>
      </w:r>
      <w:r w:rsidRPr="00533437">
        <w:rPr>
          <w:rFonts w:ascii="Book Antiqua" w:eastAsia="Book Antiqua" w:hAnsi="Book Antiqua" w:cs="Book Antiqua"/>
        </w:rPr>
        <w:t>___</w:t>
      </w:r>
      <w:r w:rsidR="00CB20DD" w:rsidRPr="00533437">
        <w:rPr>
          <w:rFonts w:ascii="Book Antiqua" w:eastAsia="Book Antiqua" w:hAnsi="Book Antiqua" w:cs="Book Antiqua"/>
        </w:rPr>
        <w:t xml:space="preserve">, </w:t>
      </w:r>
    </w:p>
    <w:p w14:paraId="3E23A846" w14:textId="77777777" w:rsidR="00533437" w:rsidRDefault="006D7A7D" w:rsidP="004E3061">
      <w:pPr>
        <w:pStyle w:val="Prrafodelista"/>
        <w:numPr>
          <w:ilvl w:val="0"/>
          <w:numId w:val="12"/>
        </w:numPr>
        <w:spacing w:after="160" w:line="360" w:lineRule="auto"/>
        <w:jc w:val="both"/>
        <w:rPr>
          <w:rFonts w:ascii="Book Antiqua" w:eastAsia="Book Antiqua" w:hAnsi="Book Antiqua" w:cs="Book Antiqua"/>
        </w:rPr>
      </w:pPr>
      <w:r w:rsidRPr="00533437">
        <w:rPr>
          <w:rFonts w:ascii="Book Antiqua" w:eastAsia="Book Antiqua" w:hAnsi="Book Antiqua" w:cs="Book Antiqua"/>
        </w:rPr>
        <w:t>___________</w:t>
      </w:r>
      <w:r w:rsidR="00CB20DD" w:rsidRPr="00533437">
        <w:rPr>
          <w:rFonts w:ascii="Book Antiqua" w:eastAsia="Book Antiqua" w:hAnsi="Book Antiqua" w:cs="Book Antiqua"/>
        </w:rPr>
        <w:t>,</w:t>
      </w:r>
    </w:p>
    <w:p w14:paraId="771DD42A" w14:textId="63CEA300" w:rsidR="00CB20DD" w:rsidRPr="00533437" w:rsidRDefault="00533437" w:rsidP="004E3061">
      <w:pPr>
        <w:pStyle w:val="Prrafodelista"/>
        <w:numPr>
          <w:ilvl w:val="0"/>
          <w:numId w:val="12"/>
        </w:numPr>
        <w:spacing w:after="160" w:line="360" w:lineRule="auto"/>
        <w:jc w:val="both"/>
        <w:rPr>
          <w:rFonts w:ascii="Book Antiqua" w:eastAsia="Book Antiqua" w:hAnsi="Book Antiqua" w:cs="Book Antiqua"/>
        </w:rPr>
      </w:pPr>
      <w:r>
        <w:rPr>
          <w:rFonts w:ascii="Book Antiqua" w:eastAsia="Book Antiqua" w:hAnsi="Book Antiqua" w:cs="Book Antiqua"/>
        </w:rPr>
        <w:t xml:space="preserve"> ___</w:t>
      </w:r>
      <w:r w:rsidR="006D7A7D" w:rsidRPr="00533437">
        <w:rPr>
          <w:rFonts w:ascii="Book Antiqua" w:eastAsia="Book Antiqua" w:hAnsi="Book Antiqua" w:cs="Book Antiqua"/>
        </w:rPr>
        <w:t>________</w:t>
      </w:r>
      <w:r w:rsidR="00CB20DD" w:rsidRPr="00533437">
        <w:rPr>
          <w:rFonts w:ascii="Book Antiqua" w:eastAsia="Book Antiqua" w:hAnsi="Book Antiqua" w:cs="Book Antiqua"/>
        </w:rPr>
        <w:t xml:space="preserve"> </w:t>
      </w:r>
      <w:r>
        <w:rPr>
          <w:rFonts w:ascii="Book Antiqua" w:eastAsia="Book Antiqua" w:hAnsi="Book Antiqua" w:cs="Book Antiqua"/>
        </w:rPr>
        <w:t xml:space="preserve">, </w:t>
      </w:r>
    </w:p>
    <w:p w14:paraId="090EA06B" w14:textId="4A5F9C72" w:rsidR="00DC53DE"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Así las cosas, durante </w:t>
      </w:r>
      <w:r w:rsidR="00520AF9">
        <w:rPr>
          <w:rFonts w:ascii="Book Antiqua" w:eastAsia="Book Antiqua" w:hAnsi="Book Antiqua" w:cs="Book Antiqua"/>
        </w:rPr>
        <w:t>___</w:t>
      </w:r>
      <w:r w:rsidR="00E92F1A">
        <w:rPr>
          <w:rFonts w:ascii="Book Antiqua" w:eastAsia="Book Antiqua" w:hAnsi="Book Antiqua" w:cs="Book Antiqua"/>
        </w:rPr>
        <w:t>____</w:t>
      </w:r>
      <w:r>
        <w:rPr>
          <w:rFonts w:ascii="Book Antiqua" w:eastAsia="Book Antiqua" w:hAnsi="Book Antiqua" w:cs="Book Antiqua"/>
        </w:rPr>
        <w:t xml:space="preserve"> </w:t>
      </w:r>
      <w:r w:rsidR="00B43149" w:rsidRPr="00B43149">
        <w:rPr>
          <w:rFonts w:ascii="Book Antiqua" w:eastAsia="Book Antiqua" w:hAnsi="Book Antiqua" w:cs="Book Antiqua"/>
          <w:b/>
          <w:bCs/>
          <w:color w:val="EE0000"/>
        </w:rPr>
        <w:t>(años que lleva siendo cliente)</w:t>
      </w:r>
      <w:r w:rsidR="00B43149" w:rsidRPr="00B43149">
        <w:rPr>
          <w:rFonts w:ascii="Book Antiqua" w:eastAsia="Book Antiqua" w:hAnsi="Book Antiqua" w:cs="Book Antiqua"/>
          <w:color w:val="EE0000"/>
        </w:rPr>
        <w:t xml:space="preserve"> </w:t>
      </w:r>
      <w:r>
        <w:rPr>
          <w:rFonts w:ascii="Book Antiqua" w:eastAsia="Book Antiqua" w:hAnsi="Book Antiqua" w:cs="Book Antiqua"/>
        </w:rPr>
        <w:t xml:space="preserve">consecutivos </w:t>
      </w:r>
      <w:r w:rsidR="00561E37">
        <w:rPr>
          <w:rFonts w:ascii="Book Antiqua" w:eastAsia="Book Antiqua" w:hAnsi="Book Antiqua" w:cs="Book Antiqua"/>
        </w:rPr>
        <w:t>mantuve</w:t>
      </w:r>
      <w:r>
        <w:rPr>
          <w:rFonts w:ascii="Book Antiqua" w:eastAsia="Book Antiqua" w:hAnsi="Book Antiqua" w:cs="Book Antiqua"/>
        </w:rPr>
        <w:t xml:space="preserve"> plena confianza en los sistemas de seguridad del Banco, así como en la calidad de los servicios contratados. No obstante, dicha situación de normalidad y tranquilidad financiera se vio abruptamente interrumpida </w:t>
      </w:r>
      <w:r>
        <w:rPr>
          <w:rFonts w:ascii="Book Antiqua" w:eastAsia="Book Antiqua" w:hAnsi="Book Antiqua" w:cs="Book Antiqua"/>
          <w:b/>
          <w:bCs/>
        </w:rPr>
        <w:t>el</w:t>
      </w:r>
      <w:r w:rsidR="00561E37">
        <w:rPr>
          <w:rFonts w:ascii="Book Antiqua" w:eastAsia="Book Antiqua" w:hAnsi="Book Antiqua" w:cs="Book Antiqua"/>
          <w:b/>
          <w:bCs/>
        </w:rPr>
        <w:t xml:space="preserve"> día</w:t>
      </w:r>
      <w:r>
        <w:rPr>
          <w:rFonts w:ascii="Book Antiqua" w:eastAsia="Book Antiqua" w:hAnsi="Book Antiqua" w:cs="Book Antiqua"/>
          <w:b/>
          <w:bCs/>
        </w:rPr>
        <w:t xml:space="preserve"> </w:t>
      </w:r>
      <w:r w:rsidR="00561E37">
        <w:rPr>
          <w:rFonts w:ascii="Book Antiqua" w:eastAsia="Book Antiqua" w:hAnsi="Book Antiqua" w:cs="Book Antiqua"/>
          <w:b/>
          <w:bCs/>
        </w:rPr>
        <w:t>_________________________</w:t>
      </w:r>
      <w:r w:rsidR="004E3061">
        <w:rPr>
          <w:rFonts w:ascii="Book Antiqua" w:eastAsia="Book Antiqua" w:hAnsi="Book Antiqua" w:cs="Book Antiqua"/>
          <w:b/>
          <w:bCs/>
        </w:rPr>
        <w:t xml:space="preserve"> </w:t>
      </w:r>
      <w:r w:rsidR="004E3061" w:rsidRPr="004E3061">
        <w:rPr>
          <w:rFonts w:ascii="Book Antiqua" w:eastAsia="Book Antiqua" w:hAnsi="Book Antiqua" w:cs="Book Antiqua"/>
          <w:b/>
          <w:bCs/>
          <w:color w:val="EE0000"/>
        </w:rPr>
        <w:t>(fecha del fraude)</w:t>
      </w:r>
      <w:r w:rsidR="00561E37" w:rsidRPr="004E3061">
        <w:rPr>
          <w:rFonts w:ascii="Book Antiqua" w:eastAsia="Book Antiqua" w:hAnsi="Book Antiqua" w:cs="Book Antiqua"/>
        </w:rPr>
        <w:t>,</w:t>
      </w:r>
      <w:r w:rsidR="00561E37" w:rsidRPr="004E3061">
        <w:rPr>
          <w:rFonts w:ascii="Book Antiqua" w:eastAsia="Book Antiqua" w:hAnsi="Book Antiqua" w:cs="Book Antiqua"/>
          <w:color w:val="EE0000"/>
        </w:rPr>
        <w:t xml:space="preserve"> </w:t>
      </w:r>
      <w:r w:rsidR="00561E37">
        <w:rPr>
          <w:rFonts w:ascii="Book Antiqua" w:eastAsia="Book Antiqua" w:hAnsi="Book Antiqua" w:cs="Book Antiqua"/>
        </w:rPr>
        <w:t>f</w:t>
      </w:r>
      <w:r>
        <w:rPr>
          <w:rFonts w:ascii="Book Antiqua" w:eastAsia="Book Antiqua" w:hAnsi="Book Antiqua" w:cs="Book Antiqua"/>
        </w:rPr>
        <w:t xml:space="preserve">echa en que ocurrieron los </w:t>
      </w:r>
      <w:r>
        <w:rPr>
          <w:rFonts w:ascii="Book Antiqua" w:eastAsia="Book Antiqua" w:hAnsi="Book Antiqua" w:cs="Book Antiqua"/>
          <w:b/>
          <w:bCs/>
        </w:rPr>
        <w:t>graves hechos</w:t>
      </w:r>
      <w:r>
        <w:rPr>
          <w:rFonts w:ascii="Book Antiqua" w:eastAsia="Book Antiqua" w:hAnsi="Book Antiqua" w:cs="Book Antiqua"/>
        </w:rPr>
        <w:t xml:space="preserve"> que a continuación se exponen.</w:t>
      </w:r>
    </w:p>
    <w:p w14:paraId="6958FE5B" w14:textId="0778DB8C" w:rsidR="00CB20DD" w:rsidRDefault="00533437" w:rsidP="004E3061">
      <w:pPr>
        <w:numPr>
          <w:ilvl w:val="1"/>
          <w:numId w:val="8"/>
        </w:numPr>
        <w:pBdr>
          <w:top w:val="nil"/>
          <w:left w:val="nil"/>
          <w:bottom w:val="nil"/>
          <w:right w:val="nil"/>
          <w:between w:val="nil"/>
        </w:pBdr>
        <w:spacing w:after="160" w:line="360" w:lineRule="auto"/>
        <w:jc w:val="both"/>
        <w:rPr>
          <w:rFonts w:ascii="Book Antiqua" w:eastAsia="Book Antiqua" w:hAnsi="Book Antiqua" w:cs="Book Antiqua"/>
          <w:b/>
          <w:bCs/>
          <w:color w:val="000000"/>
        </w:rPr>
      </w:pPr>
      <w:r>
        <w:rPr>
          <w:rFonts w:ascii="Book Antiqua" w:eastAsia="Book Antiqua" w:hAnsi="Book Antiqua" w:cs="Book Antiqua"/>
          <w:b/>
          <w:bCs/>
          <w:color w:val="000000"/>
        </w:rPr>
        <w:t xml:space="preserve">De mi </w:t>
      </w:r>
      <w:r w:rsidR="00CB20DD">
        <w:rPr>
          <w:rFonts w:ascii="Book Antiqua" w:eastAsia="Book Antiqua" w:hAnsi="Book Antiqua" w:cs="Book Antiqua"/>
          <w:b/>
          <w:bCs/>
          <w:color w:val="000000"/>
        </w:rPr>
        <w:t xml:space="preserve">comportamiento </w:t>
      </w:r>
      <w:r>
        <w:rPr>
          <w:rFonts w:ascii="Book Antiqua" w:eastAsia="Book Antiqua" w:hAnsi="Book Antiqua" w:cs="Book Antiqua"/>
          <w:b/>
          <w:bCs/>
          <w:color w:val="000000"/>
        </w:rPr>
        <w:t>habitual con la demandante.</w:t>
      </w:r>
    </w:p>
    <w:p w14:paraId="5A6B412D" w14:textId="618BE382" w:rsidR="00DC53DE" w:rsidRPr="004A00F0" w:rsidRDefault="00533437" w:rsidP="004E3061">
      <w:pPr>
        <w:pBdr>
          <w:top w:val="nil"/>
          <w:left w:val="nil"/>
          <w:bottom w:val="nil"/>
          <w:right w:val="nil"/>
          <w:between w:val="nil"/>
        </w:pBdr>
        <w:spacing w:after="160" w:line="360" w:lineRule="auto"/>
        <w:jc w:val="both"/>
        <w:rPr>
          <w:rFonts w:ascii="Book Antiqua" w:eastAsia="Book Antiqua" w:hAnsi="Book Antiqua" w:cs="Book Antiqua"/>
          <w:bCs/>
          <w:color w:val="FF0000"/>
        </w:rPr>
      </w:pPr>
      <w:r w:rsidRPr="004A00F0">
        <w:rPr>
          <w:rFonts w:ascii="Book Antiqua" w:eastAsia="Book Antiqua" w:hAnsi="Book Antiqua" w:cs="Book Antiqua"/>
          <w:bCs/>
          <w:color w:val="FF0000"/>
        </w:rPr>
        <w:t xml:space="preserve">Describir el comportamiento </w:t>
      </w:r>
      <w:r w:rsidR="004A00F0" w:rsidRPr="004A00F0">
        <w:rPr>
          <w:rFonts w:ascii="Book Antiqua" w:eastAsia="Book Antiqua" w:hAnsi="Book Antiqua" w:cs="Book Antiqua"/>
          <w:bCs/>
          <w:color w:val="FF0000"/>
        </w:rPr>
        <w:t>del consumidor, señalar cuáles eran los montos que habitualmente manejaba, las compras que realizaba, etc.</w:t>
      </w:r>
    </w:p>
    <w:p w14:paraId="074D4B79" w14:textId="77777777" w:rsidR="00CB20DD" w:rsidRDefault="00CB20DD" w:rsidP="004E3061">
      <w:pPr>
        <w:numPr>
          <w:ilvl w:val="1"/>
          <w:numId w:val="8"/>
        </w:numPr>
        <w:pBdr>
          <w:top w:val="nil"/>
          <w:left w:val="nil"/>
          <w:bottom w:val="nil"/>
          <w:right w:val="nil"/>
          <w:between w:val="nil"/>
        </w:pBdr>
        <w:spacing w:after="160" w:line="360" w:lineRule="auto"/>
        <w:jc w:val="both"/>
        <w:rPr>
          <w:rFonts w:ascii="Book Antiqua" w:eastAsia="Book Antiqua" w:hAnsi="Book Antiqua" w:cs="Book Antiqua"/>
          <w:b/>
          <w:bCs/>
          <w:color w:val="000000"/>
        </w:rPr>
      </w:pPr>
      <w:r>
        <w:rPr>
          <w:rFonts w:ascii="Book Antiqua" w:eastAsia="Book Antiqua" w:hAnsi="Book Antiqua" w:cs="Book Antiqua"/>
          <w:b/>
          <w:bCs/>
          <w:color w:val="000000"/>
        </w:rPr>
        <w:t>El fraude cometido y los montos defraudados</w:t>
      </w:r>
    </w:p>
    <w:p w14:paraId="7856410C" w14:textId="2E56F809" w:rsidR="00A75372" w:rsidRPr="004A00F0" w:rsidRDefault="004A00F0" w:rsidP="004E3061">
      <w:pPr>
        <w:pStyle w:val="Prrafodelista"/>
        <w:ind w:left="0"/>
        <w:jc w:val="both"/>
        <w:rPr>
          <w:rFonts w:ascii="Book Antiqua" w:eastAsia="Book Antiqua" w:hAnsi="Book Antiqua" w:cs="Book Antiqua"/>
          <w:bCs/>
          <w:color w:val="FF0000"/>
        </w:rPr>
      </w:pPr>
      <w:r w:rsidRPr="004A00F0">
        <w:rPr>
          <w:rFonts w:ascii="Book Antiqua" w:eastAsia="Book Antiqua" w:hAnsi="Book Antiqua" w:cs="Book Antiqua"/>
          <w:bCs/>
          <w:color w:val="FF0000"/>
        </w:rPr>
        <w:t xml:space="preserve">Describir el modo </w:t>
      </w:r>
      <w:r>
        <w:rPr>
          <w:rFonts w:ascii="Book Antiqua" w:eastAsia="Book Antiqua" w:hAnsi="Book Antiqua" w:cs="Book Antiqua"/>
          <w:bCs/>
          <w:color w:val="FF0000"/>
        </w:rPr>
        <w:t xml:space="preserve">en que se ejecutó el fraude. Señalar la fecha, los individuos involucrados, </w:t>
      </w:r>
      <w:r w:rsidR="00D304BB">
        <w:rPr>
          <w:rFonts w:ascii="Book Antiqua" w:eastAsia="Book Antiqua" w:hAnsi="Book Antiqua" w:cs="Book Antiqua"/>
          <w:bCs/>
          <w:color w:val="FF0000"/>
        </w:rPr>
        <w:t xml:space="preserve">el engaño sufrido, </w:t>
      </w:r>
      <w:r>
        <w:rPr>
          <w:rFonts w:ascii="Book Antiqua" w:eastAsia="Book Antiqua" w:hAnsi="Book Antiqua" w:cs="Book Antiqua"/>
          <w:bCs/>
          <w:color w:val="FF0000"/>
        </w:rPr>
        <w:t>las acciones que adoptó posterior al fraude</w:t>
      </w:r>
      <w:r w:rsidR="00887B00">
        <w:rPr>
          <w:rFonts w:ascii="Book Antiqua" w:eastAsia="Book Antiqua" w:hAnsi="Book Antiqua" w:cs="Book Antiqua"/>
          <w:bCs/>
          <w:color w:val="FF0000"/>
        </w:rPr>
        <w:t>. La fecha de los r</w:t>
      </w:r>
      <w:r w:rsidR="00D304BB">
        <w:rPr>
          <w:rFonts w:ascii="Book Antiqua" w:eastAsia="Book Antiqua" w:hAnsi="Book Antiqua" w:cs="Book Antiqua"/>
          <w:bCs/>
          <w:color w:val="FF0000"/>
        </w:rPr>
        <w:t>eclamos, denuncias, correos electrónicos enviados</w:t>
      </w:r>
      <w:r w:rsidR="00887B00">
        <w:rPr>
          <w:rFonts w:ascii="Book Antiqua" w:eastAsia="Book Antiqua" w:hAnsi="Book Antiqua" w:cs="Book Antiqua"/>
          <w:bCs/>
          <w:color w:val="FF0000"/>
        </w:rPr>
        <w:t xml:space="preserve">, etc. </w:t>
      </w:r>
    </w:p>
    <w:p w14:paraId="4BBBA282" w14:textId="77777777" w:rsidR="00A75372" w:rsidRDefault="00A75372" w:rsidP="004E3061">
      <w:pPr>
        <w:pBdr>
          <w:top w:val="nil"/>
          <w:left w:val="nil"/>
          <w:bottom w:val="nil"/>
          <w:right w:val="nil"/>
          <w:between w:val="nil"/>
        </w:pBdr>
        <w:spacing w:after="160" w:line="360" w:lineRule="auto"/>
        <w:ind w:left="1440"/>
        <w:jc w:val="both"/>
        <w:rPr>
          <w:rFonts w:ascii="Book Antiqua" w:eastAsia="Book Antiqua" w:hAnsi="Book Antiqua" w:cs="Book Antiqua"/>
          <w:b/>
          <w:bCs/>
          <w:color w:val="000000"/>
        </w:rPr>
      </w:pPr>
    </w:p>
    <w:p w14:paraId="5FCD95EE" w14:textId="77777777" w:rsidR="00CB20DD" w:rsidRDefault="00CB20DD" w:rsidP="004E3061">
      <w:pPr>
        <w:numPr>
          <w:ilvl w:val="0"/>
          <w:numId w:val="9"/>
        </w:numPr>
        <w:pBdr>
          <w:top w:val="nil"/>
          <w:left w:val="nil"/>
          <w:bottom w:val="nil"/>
          <w:right w:val="nil"/>
          <w:between w:val="nil"/>
        </w:pBdr>
        <w:spacing w:line="360" w:lineRule="auto"/>
        <w:jc w:val="both"/>
        <w:rPr>
          <w:rFonts w:ascii="Book Antiqua" w:eastAsia="Book Antiqua" w:hAnsi="Book Antiqua" w:cs="Book Antiqua"/>
          <w:b/>
          <w:bCs/>
          <w:color w:val="000000"/>
          <w:u w:val="single"/>
        </w:rPr>
      </w:pPr>
      <w:r>
        <w:rPr>
          <w:rFonts w:ascii="Book Antiqua" w:eastAsia="Book Antiqua" w:hAnsi="Book Antiqua" w:cs="Book Antiqua"/>
          <w:b/>
          <w:bCs/>
          <w:color w:val="000000"/>
          <w:u w:val="single"/>
        </w:rPr>
        <w:t>EL DERECHO</w:t>
      </w:r>
    </w:p>
    <w:p w14:paraId="6CFDA24D" w14:textId="77777777" w:rsidR="00CB20DD" w:rsidRDefault="00CB20DD" w:rsidP="004E3061">
      <w:pPr>
        <w:pBdr>
          <w:top w:val="nil"/>
          <w:left w:val="nil"/>
          <w:bottom w:val="nil"/>
          <w:right w:val="nil"/>
          <w:between w:val="nil"/>
        </w:pBdr>
        <w:spacing w:line="360" w:lineRule="auto"/>
        <w:ind w:left="720"/>
        <w:jc w:val="both"/>
        <w:rPr>
          <w:rFonts w:ascii="Book Antiqua" w:eastAsia="Book Antiqua" w:hAnsi="Book Antiqua" w:cs="Book Antiqua"/>
          <w:b/>
          <w:bCs/>
          <w:color w:val="000000"/>
          <w:u w:val="single"/>
        </w:rPr>
      </w:pPr>
    </w:p>
    <w:p w14:paraId="594851D1" w14:textId="77777777" w:rsidR="00CB20DD" w:rsidRDefault="00CB20DD" w:rsidP="004E3061">
      <w:pPr>
        <w:numPr>
          <w:ilvl w:val="0"/>
          <w:numId w:val="10"/>
        </w:numPr>
        <w:pBdr>
          <w:top w:val="nil"/>
          <w:left w:val="nil"/>
          <w:bottom w:val="nil"/>
          <w:right w:val="nil"/>
          <w:between w:val="nil"/>
        </w:pBdr>
        <w:spacing w:after="160" w:line="360" w:lineRule="auto"/>
        <w:jc w:val="both"/>
        <w:rPr>
          <w:rFonts w:ascii="Book Antiqua" w:eastAsia="Book Antiqua" w:hAnsi="Book Antiqua" w:cs="Book Antiqua"/>
          <w:b/>
          <w:bCs/>
          <w:smallCaps/>
          <w:color w:val="000000"/>
          <w:u w:val="single"/>
        </w:rPr>
      </w:pPr>
      <w:r>
        <w:rPr>
          <w:rFonts w:ascii="Book Antiqua" w:eastAsia="Book Antiqua" w:hAnsi="Book Antiqua" w:cs="Book Antiqua"/>
          <w:b/>
          <w:bCs/>
          <w:smallCaps/>
          <w:color w:val="000000"/>
          <w:u w:val="single"/>
        </w:rPr>
        <w:t>De la Legislación aplicable</w:t>
      </w:r>
    </w:p>
    <w:p w14:paraId="4677A3DB" w14:textId="77777777"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Como primer aspecto S.S., para efectos de esta contestación, cabe tener en cuenta que la Ley aplicable es la Ley N° 20.009 que establece un régimen de limitación de </w:t>
      </w:r>
      <w:r>
        <w:rPr>
          <w:rFonts w:ascii="Book Antiqua" w:eastAsia="Book Antiqua" w:hAnsi="Book Antiqua" w:cs="Book Antiqua"/>
        </w:rPr>
        <w:lastRenderedPageBreak/>
        <w:t xml:space="preserve">responsabilidad para titulares o usuarios de tarjetas de pago y transacciones electrónicas en caso de extravío, hurto, robo o fraude. </w:t>
      </w:r>
    </w:p>
    <w:p w14:paraId="76D5D5BB" w14:textId="77777777"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La mencionada Ley sufrió una de sus reformas más relevantes mediante la Ley N° 21.234 que estableció exigentes deberes de cuidado a las instituciones financieras para evitar fraudes. </w:t>
      </w:r>
    </w:p>
    <w:p w14:paraId="04756A96" w14:textId="77777777"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Posteriormente, la Ley N° 20.009 fue nuevamente modificada por la Ley N° 21.673 que elevó los estándares a los usuarios, encontrándose su texto vigente al momento que ocurrieron los hechos.</w:t>
      </w:r>
    </w:p>
    <w:p w14:paraId="7D49FFBE" w14:textId="77777777" w:rsidR="00CB20DD" w:rsidRDefault="00CB20DD" w:rsidP="004E3061">
      <w:pPr>
        <w:numPr>
          <w:ilvl w:val="0"/>
          <w:numId w:val="10"/>
        </w:numPr>
        <w:pBdr>
          <w:top w:val="nil"/>
          <w:left w:val="nil"/>
          <w:bottom w:val="nil"/>
          <w:right w:val="nil"/>
          <w:between w:val="nil"/>
        </w:pBdr>
        <w:spacing w:after="160" w:line="360" w:lineRule="auto"/>
        <w:jc w:val="both"/>
        <w:rPr>
          <w:rFonts w:ascii="Book Antiqua" w:eastAsia="Book Antiqua" w:hAnsi="Book Antiqua" w:cs="Book Antiqua"/>
          <w:b/>
          <w:bCs/>
          <w:smallCaps/>
          <w:color w:val="000000"/>
          <w:u w:val="single"/>
        </w:rPr>
      </w:pPr>
      <w:r>
        <w:rPr>
          <w:rFonts w:ascii="Book Antiqua" w:eastAsia="Book Antiqua" w:hAnsi="Book Antiqua" w:cs="Book Antiqua"/>
          <w:b/>
          <w:bCs/>
          <w:smallCaps/>
          <w:color w:val="000000"/>
          <w:u w:val="single"/>
        </w:rPr>
        <w:t>La obligación de custodia de los fondos depositados, las medidas de seguridad exigidas y el deber del banco de identificar los movimientos no habituales de nuestro representado</w:t>
      </w:r>
    </w:p>
    <w:p w14:paraId="1AE50AD8" w14:textId="40F584D3" w:rsidR="00CB20DD" w:rsidRDefault="00CB20DD" w:rsidP="004E3061">
      <w:pPr>
        <w:spacing w:after="160" w:line="360" w:lineRule="auto"/>
        <w:ind w:firstLine="1134"/>
        <w:jc w:val="both"/>
        <w:rPr>
          <w:rFonts w:ascii="Book Antiqua" w:eastAsia="Book Antiqua" w:hAnsi="Book Antiqua" w:cs="Book Antiqua"/>
          <w:b/>
          <w:bCs/>
          <w:u w:val="single"/>
        </w:rPr>
      </w:pPr>
      <w:r>
        <w:rPr>
          <w:rFonts w:ascii="Book Antiqua" w:eastAsia="Book Antiqua" w:hAnsi="Book Antiqua" w:cs="Book Antiqua"/>
        </w:rPr>
        <w:t xml:space="preserve">Referente a los medios digitales de pago, la autoridad sectorial, mediante el Capítulo 1-7 de la </w:t>
      </w:r>
      <w:r w:rsidR="00887B00" w:rsidRPr="00887B00">
        <w:rPr>
          <w:rFonts w:ascii="Book Antiqua" w:eastAsia="Book Antiqua" w:hAnsi="Book Antiqua" w:cs="Book Antiqua"/>
        </w:rPr>
        <w:t xml:space="preserve">Recopilación Actualizada de Normas de Bancos </w:t>
      </w:r>
      <w:r w:rsidR="00887B00">
        <w:rPr>
          <w:rFonts w:ascii="Book Antiqua" w:eastAsia="Book Antiqua" w:hAnsi="Book Antiqua" w:cs="Book Antiqua"/>
        </w:rPr>
        <w:t>(</w:t>
      </w:r>
      <w:r>
        <w:rPr>
          <w:rFonts w:ascii="Book Antiqua" w:eastAsia="Book Antiqua" w:hAnsi="Book Antiqua" w:cs="Book Antiqua"/>
        </w:rPr>
        <w:t>RAN</w:t>
      </w:r>
      <w:r w:rsidR="00887B00">
        <w:rPr>
          <w:rFonts w:ascii="Book Antiqua" w:eastAsia="Book Antiqua" w:hAnsi="Book Antiqua" w:cs="Book Antiqua"/>
        </w:rPr>
        <w:t xml:space="preserve">) </w:t>
      </w:r>
      <w:r>
        <w:rPr>
          <w:rFonts w:ascii="Book Antiqua" w:eastAsia="Book Antiqua" w:hAnsi="Book Antiqua" w:cs="Book Antiqua"/>
        </w:rPr>
        <w:t xml:space="preserve">ha determinado que aquellas operaciones que se procesan por internet deben tener un especial resguardo, </w:t>
      </w:r>
      <w:r>
        <w:rPr>
          <w:rFonts w:ascii="Book Antiqua" w:eastAsia="Book Antiqua" w:hAnsi="Book Antiqua" w:cs="Book Antiqua"/>
          <w:b/>
          <w:bCs/>
          <w:u w:val="single"/>
        </w:rPr>
        <w:t>imponiéndose la obligación a los Bancos de contar con sistemas de monitoreo y detección de fraude, los cuales deben observar el comportamiento del cliente, precisamente para operar frente a operaciones no habituales:</w:t>
      </w:r>
    </w:p>
    <w:p w14:paraId="5FDDCCD2" w14:textId="77777777" w:rsidR="00CB20DD" w:rsidRDefault="00CB20DD" w:rsidP="004E3061">
      <w:pPr>
        <w:spacing w:after="160" w:line="360" w:lineRule="auto"/>
        <w:ind w:left="1134" w:right="900"/>
        <w:jc w:val="both"/>
        <w:rPr>
          <w:rFonts w:ascii="Book Antiqua" w:eastAsia="Book Antiqua" w:hAnsi="Book Antiqua" w:cs="Book Antiqua"/>
          <w:i/>
          <w:iCs/>
        </w:rPr>
      </w:pPr>
      <w:r>
        <w:rPr>
          <w:rFonts w:ascii="Book Antiqua" w:eastAsia="Book Antiqua" w:hAnsi="Book Antiqua" w:cs="Book Antiqua"/>
          <w:i/>
          <w:iCs/>
        </w:rPr>
        <w:t>“</w:t>
      </w:r>
      <w:r>
        <w:rPr>
          <w:rFonts w:ascii="Book Antiqua" w:eastAsia="Book Antiqua" w:hAnsi="Book Antiqua" w:cs="Book Antiqua"/>
          <w:b/>
          <w:bCs/>
          <w:i/>
          <w:iCs/>
        </w:rPr>
        <w:t xml:space="preserve">Los bancos </w:t>
      </w:r>
      <w:r>
        <w:rPr>
          <w:rFonts w:ascii="Book Antiqua" w:eastAsia="Book Antiqua" w:hAnsi="Book Antiqua" w:cs="Book Antiqua"/>
          <w:b/>
          <w:bCs/>
          <w:i/>
          <w:iCs/>
          <w:u w:val="single"/>
        </w:rPr>
        <w:t>DEBERÁN contar con sistemas o procedimientos que permitan identificar, evaluar, monitorear y detectar</w:t>
      </w:r>
      <w:r>
        <w:rPr>
          <w:rFonts w:ascii="Book Antiqua" w:eastAsia="Book Antiqua" w:hAnsi="Book Antiqua" w:cs="Book Antiqua"/>
          <w:b/>
          <w:bCs/>
          <w:i/>
          <w:iCs/>
        </w:rPr>
        <w:t xml:space="preserve"> en el menor tiempo posible aquellas operaciones con patrones de fraude</w:t>
      </w:r>
      <w:r>
        <w:rPr>
          <w:rFonts w:ascii="Book Antiqua" w:eastAsia="Book Antiqua" w:hAnsi="Book Antiqua" w:cs="Book Antiqua"/>
          <w:i/>
          <w:iCs/>
        </w:rPr>
        <w:t xml:space="preserve">, de modo de marcar o </w:t>
      </w:r>
      <w:r>
        <w:rPr>
          <w:rFonts w:ascii="Book Antiqua" w:eastAsia="Book Antiqua" w:hAnsi="Book Antiqua" w:cs="Book Antiqua"/>
          <w:b/>
          <w:bCs/>
          <w:i/>
          <w:iCs/>
        </w:rPr>
        <w:t>abortar actividades u operaciones potencialmente fraudulentas</w:t>
      </w:r>
      <w:r>
        <w:rPr>
          <w:rFonts w:ascii="Book Antiqua" w:eastAsia="Book Antiqua" w:hAnsi="Book Antiqua" w:cs="Book Antiqua"/>
          <w:i/>
          <w:iCs/>
        </w:rPr>
        <w:t xml:space="preserve">, para lo cual deberán establecer y mantener, de acuerdo a la dinámica de los fraudes, patrones conocidos de estos y </w:t>
      </w:r>
      <w:r>
        <w:rPr>
          <w:rFonts w:ascii="Book Antiqua" w:eastAsia="Book Antiqua" w:hAnsi="Book Antiqua" w:cs="Book Antiqua"/>
          <w:b/>
          <w:bCs/>
          <w:i/>
          <w:iCs/>
          <w:u w:val="single"/>
        </w:rPr>
        <w:t>comportamientos que no estén asociados al cliente</w:t>
      </w:r>
      <w:r>
        <w:rPr>
          <w:rFonts w:ascii="Book Antiqua" w:eastAsia="Book Antiqua" w:hAnsi="Book Antiqua" w:cs="Book Antiqua"/>
          <w:i/>
          <w:iCs/>
          <w:u w:val="single"/>
        </w:rPr>
        <w:t>.</w:t>
      </w:r>
    </w:p>
    <w:p w14:paraId="5B0771A6" w14:textId="77777777" w:rsidR="00CB20DD" w:rsidRDefault="00CB20DD" w:rsidP="004E3061">
      <w:pPr>
        <w:spacing w:after="160" w:line="360" w:lineRule="auto"/>
        <w:ind w:left="1134" w:right="900"/>
        <w:jc w:val="both"/>
        <w:rPr>
          <w:rFonts w:ascii="Book Antiqua" w:eastAsia="Book Antiqua" w:hAnsi="Book Antiqua" w:cs="Book Antiqua"/>
          <w:i/>
          <w:iCs/>
        </w:rPr>
      </w:pPr>
      <w:r>
        <w:rPr>
          <w:rFonts w:ascii="Book Antiqua" w:eastAsia="Book Antiqua" w:hAnsi="Book Antiqua" w:cs="Book Antiqua"/>
          <w:i/>
          <w:iCs/>
        </w:rPr>
        <w:t xml:space="preserve">Estos sistemas o mecanismos deberán permitir </w:t>
      </w:r>
      <w:r>
        <w:rPr>
          <w:rFonts w:ascii="Book Antiqua" w:eastAsia="Book Antiqua" w:hAnsi="Book Antiqua" w:cs="Book Antiqua"/>
          <w:i/>
          <w:iCs/>
          <w:u w:val="single"/>
        </w:rPr>
        <w:t>tener una vista integral y</w:t>
      </w:r>
      <w:r>
        <w:rPr>
          <w:rFonts w:ascii="Book Antiqua" w:eastAsia="Book Antiqua" w:hAnsi="Book Antiqua" w:cs="Book Antiqua"/>
          <w:i/>
          <w:iCs/>
        </w:rPr>
        <w:t xml:space="preserve"> </w:t>
      </w:r>
      <w:r>
        <w:rPr>
          <w:rFonts w:ascii="Book Antiqua" w:eastAsia="Book Antiqua" w:hAnsi="Book Antiqua" w:cs="Book Antiqua"/>
          <w:i/>
          <w:iCs/>
          <w:u w:val="single"/>
        </w:rPr>
        <w:t>oportuna de las operaciones del cliente</w:t>
      </w:r>
      <w:r>
        <w:rPr>
          <w:rFonts w:ascii="Book Antiqua" w:eastAsia="Book Antiqua" w:hAnsi="Book Antiqua" w:cs="Book Antiqua"/>
          <w:i/>
          <w:iCs/>
        </w:rPr>
        <w:t xml:space="preserve">, </w:t>
      </w:r>
      <w:r>
        <w:rPr>
          <w:rFonts w:ascii="Book Antiqua" w:eastAsia="Book Antiqua" w:hAnsi="Book Antiqua" w:cs="Book Antiqua"/>
          <w:i/>
          <w:iCs/>
          <w:u w:val="single"/>
        </w:rPr>
        <w:t>del no cliente</w:t>
      </w:r>
      <w:r>
        <w:rPr>
          <w:rFonts w:ascii="Book Antiqua" w:eastAsia="Book Antiqua" w:hAnsi="Book Antiqua" w:cs="Book Antiqua"/>
          <w:i/>
          <w:iCs/>
        </w:rPr>
        <w:t xml:space="preserve"> (por ejemplo, en los intentos de acceso), de los puntos de acceso (por ejemplo direcciones IP, Cajero Automático u otros), hacer el seguimiento y correlacionar eventos y/o fraudes a objeto de detectar otros fraudes, puntos en que estos se cometen, modus operandi, y puntos de compromisos, entre otros</w:t>
      </w:r>
      <w:r>
        <w:rPr>
          <w:rFonts w:ascii="Book Antiqua" w:eastAsia="Book Antiqua" w:hAnsi="Book Antiqua" w:cs="Book Antiqua"/>
        </w:rPr>
        <w:t>”.</w:t>
      </w:r>
    </w:p>
    <w:p w14:paraId="479FD395" w14:textId="77777777"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lastRenderedPageBreak/>
        <w:t>Cabe añadir que además con la entrada en vigencia de la Ley N° 21.234 que modificó el artículo 6° inciso 2° de la Ley N° 20.009, se incorporó un catálogo de “medidas de seguridad” que deben implementar las instituciones bancarias, entre las que se encuentran:</w:t>
      </w:r>
    </w:p>
    <w:p w14:paraId="5984D2A5" w14:textId="77777777" w:rsidR="00CB20DD" w:rsidRDefault="00CB20DD" w:rsidP="004E3061">
      <w:pPr>
        <w:spacing w:after="160" w:line="360" w:lineRule="auto"/>
        <w:ind w:left="1134"/>
        <w:jc w:val="both"/>
        <w:rPr>
          <w:rFonts w:ascii="Book Antiqua" w:eastAsia="Book Antiqua" w:hAnsi="Book Antiqua" w:cs="Book Antiqua"/>
          <w:i/>
          <w:iCs/>
        </w:rPr>
      </w:pPr>
      <w:r>
        <w:rPr>
          <w:rFonts w:ascii="Book Antiqua" w:eastAsia="Book Antiqua" w:hAnsi="Book Antiqua" w:cs="Book Antiqua"/>
          <w:i/>
          <w:iCs/>
        </w:rPr>
        <w:t>“a) Contar con sistemas de monitoreo que tengan como objetivo detectar aquellas operaciones que no corresponden al comportamiento habitual del usuario.</w:t>
      </w:r>
    </w:p>
    <w:p w14:paraId="5791E3C6" w14:textId="77777777" w:rsidR="00CB20DD" w:rsidRDefault="00CB20DD" w:rsidP="004E3061">
      <w:pPr>
        <w:spacing w:after="160" w:line="360" w:lineRule="auto"/>
        <w:ind w:left="1134"/>
        <w:jc w:val="both"/>
        <w:rPr>
          <w:rFonts w:ascii="Book Antiqua" w:eastAsia="Book Antiqua" w:hAnsi="Book Antiqua" w:cs="Book Antiqua"/>
          <w:b/>
          <w:bCs/>
          <w:i/>
          <w:iCs/>
        </w:rPr>
      </w:pPr>
      <w:r>
        <w:rPr>
          <w:rFonts w:ascii="Book Antiqua" w:eastAsia="Book Antiqua" w:hAnsi="Book Antiqua" w:cs="Book Antiqua"/>
          <w:i/>
          <w:iCs/>
        </w:rPr>
        <w:t xml:space="preserve">b) Implementar </w:t>
      </w:r>
      <w:r>
        <w:rPr>
          <w:rFonts w:ascii="Book Antiqua" w:eastAsia="Book Antiqua" w:hAnsi="Book Antiqua" w:cs="Book Antiqua"/>
          <w:b/>
          <w:bCs/>
          <w:i/>
          <w:iCs/>
        </w:rPr>
        <w:t>procedimientos internos para gestionar las alertas generadas por dichos sistemas de monitoreo.</w:t>
      </w:r>
    </w:p>
    <w:p w14:paraId="12DC08FC" w14:textId="77777777" w:rsidR="00CB20DD" w:rsidRDefault="00CB20DD" w:rsidP="004E3061">
      <w:pPr>
        <w:numPr>
          <w:ilvl w:val="1"/>
          <w:numId w:val="11"/>
        </w:numPr>
        <w:spacing w:after="160" w:line="360" w:lineRule="auto"/>
        <w:ind w:left="1134" w:firstLine="0"/>
        <w:jc w:val="both"/>
        <w:rPr>
          <w:rFonts w:ascii="Book Antiqua" w:eastAsia="Book Antiqua" w:hAnsi="Book Antiqua" w:cs="Book Antiqua"/>
          <w:i/>
          <w:iCs/>
        </w:rPr>
      </w:pPr>
      <w:r>
        <w:rPr>
          <w:rFonts w:ascii="Book Antiqua" w:eastAsia="Book Antiqua" w:hAnsi="Book Antiqua" w:cs="Book Antiqua"/>
          <w:i/>
          <w:iCs/>
        </w:rPr>
        <w:t>Identificar patrones de potenciales fraudes, conforme a las prácticas de la industria y recomendaciones, los que deberán incorporarse al sistema de monitoreo de operaciones.</w:t>
      </w:r>
    </w:p>
    <w:p w14:paraId="1E516E29" w14:textId="77777777" w:rsidR="00CB20DD" w:rsidRDefault="00CB20DD" w:rsidP="004E3061">
      <w:pPr>
        <w:numPr>
          <w:ilvl w:val="1"/>
          <w:numId w:val="11"/>
        </w:numPr>
        <w:spacing w:after="160" w:line="360" w:lineRule="auto"/>
        <w:ind w:left="1134" w:firstLine="0"/>
        <w:jc w:val="both"/>
        <w:rPr>
          <w:rFonts w:ascii="Book Antiqua" w:eastAsia="Book Antiqua" w:hAnsi="Book Antiqua" w:cs="Book Antiqua"/>
          <w:i/>
          <w:iCs/>
        </w:rPr>
      </w:pPr>
      <w:r>
        <w:rPr>
          <w:rFonts w:ascii="Book Antiqua" w:eastAsia="Book Antiqua" w:hAnsi="Book Antiqua" w:cs="Book Antiqua"/>
          <w:i/>
          <w:iCs/>
        </w:rPr>
        <w:t>Establecer límites y controles en los diversos canales de atención que permitan mitigar las pérdidas por fraude. Los referidos límites y controles deberán basarse en consideraciones de riesgo objetivas, generales y no discriminatorias, en relación con la naturaleza del medio de pago y la clase de operaciones que permita efectuar”.</w:t>
      </w:r>
    </w:p>
    <w:p w14:paraId="34FBE0BB" w14:textId="77777777"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De este modo, queda de manifiesto que para las operaciones </w:t>
      </w:r>
      <w:r>
        <w:rPr>
          <w:rFonts w:ascii="Book Antiqua" w:eastAsia="Book Antiqua" w:hAnsi="Book Antiqua" w:cs="Book Antiqua"/>
          <w:i/>
          <w:iCs/>
          <w:u w:val="single"/>
        </w:rPr>
        <w:t>potencialmente</w:t>
      </w:r>
      <w:r>
        <w:rPr>
          <w:rFonts w:ascii="Book Antiqua" w:eastAsia="Book Antiqua" w:hAnsi="Book Antiqua" w:cs="Book Antiqua"/>
          <w:i/>
          <w:iCs/>
        </w:rPr>
        <w:t xml:space="preserve"> </w:t>
      </w:r>
      <w:r>
        <w:rPr>
          <w:rFonts w:ascii="Book Antiqua" w:eastAsia="Book Antiqua" w:hAnsi="Book Antiqua" w:cs="Book Antiqua"/>
          <w:u w:val="single"/>
        </w:rPr>
        <w:t>fraudulentas</w:t>
      </w:r>
      <w:r>
        <w:rPr>
          <w:rFonts w:ascii="Book Antiqua" w:eastAsia="Book Antiqua" w:hAnsi="Book Antiqua" w:cs="Book Antiqua"/>
        </w:rPr>
        <w:t xml:space="preserve"> que se procesen directamente desde internet o se practiquen a través de las tarjetas de débito emitidas por las instituciones bancarias, </w:t>
      </w:r>
      <w:r>
        <w:rPr>
          <w:rFonts w:ascii="Book Antiqua" w:eastAsia="Book Antiqua" w:hAnsi="Book Antiqua" w:cs="Book Antiqua"/>
          <w:b/>
          <w:bCs/>
        </w:rPr>
        <w:t xml:space="preserve">es deber del Banco contar con sistemas capaces de </w:t>
      </w:r>
      <w:r>
        <w:rPr>
          <w:rFonts w:ascii="Book Antiqua" w:eastAsia="Book Antiqua" w:hAnsi="Book Antiqua" w:cs="Book Antiqua"/>
          <w:b/>
          <w:bCs/>
          <w:u w:val="single"/>
        </w:rPr>
        <w:t>detectarlas</w:t>
      </w:r>
      <w:r>
        <w:rPr>
          <w:rFonts w:ascii="Book Antiqua" w:eastAsia="Book Antiqua" w:hAnsi="Book Antiqua" w:cs="Book Antiqua"/>
          <w:b/>
          <w:bCs/>
        </w:rPr>
        <w:t xml:space="preserve"> </w:t>
      </w:r>
      <w:r>
        <w:rPr>
          <w:rFonts w:ascii="Book Antiqua" w:eastAsia="Book Antiqua" w:hAnsi="Book Antiqua" w:cs="Book Antiqua"/>
        </w:rPr>
        <w:t>para precisamente detenerla o cancelarlas.</w:t>
      </w:r>
    </w:p>
    <w:p w14:paraId="3DE92480" w14:textId="42D2B1F0"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Porque ha de notar S.S. que lo que se exige es una actitud preventiva, es decir, que las instituciones, y –en la especie– el</w:t>
      </w:r>
      <w:r>
        <w:rPr>
          <w:rFonts w:ascii="Book Antiqua" w:eastAsia="Book Antiqua" w:hAnsi="Book Antiqua" w:cs="Book Antiqua"/>
          <w:b/>
          <w:bCs/>
          <w:smallCaps/>
        </w:rPr>
        <w:t xml:space="preserve"> </w:t>
      </w:r>
      <w:r w:rsidRPr="001C3CD9">
        <w:rPr>
          <w:rFonts w:ascii="Book Antiqua" w:eastAsia="Book Antiqua" w:hAnsi="Book Antiqua" w:cs="Book Antiqua"/>
          <w:b/>
          <w:bCs/>
        </w:rPr>
        <w:t>Banco</w:t>
      </w:r>
      <w:r>
        <w:rPr>
          <w:rFonts w:ascii="Book Antiqua" w:eastAsia="Book Antiqua" w:hAnsi="Book Antiqua" w:cs="Book Antiqua"/>
          <w:b/>
          <w:bCs/>
          <w:smallCaps/>
        </w:rPr>
        <w:t xml:space="preserve"> </w:t>
      </w:r>
      <w:r w:rsidR="000F61FA" w:rsidRPr="000F61FA">
        <w:rPr>
          <w:rFonts w:ascii="Book Antiqua" w:eastAsia="Book Antiqua" w:hAnsi="Book Antiqua" w:cs="Book Antiqua"/>
          <w:b/>
          <w:bCs/>
        </w:rPr>
        <w:t>demandante</w:t>
      </w:r>
      <w:r>
        <w:rPr>
          <w:rFonts w:ascii="Book Antiqua" w:eastAsia="Book Antiqua" w:hAnsi="Book Antiqua" w:cs="Book Antiqua"/>
        </w:rPr>
        <w:t xml:space="preserve">, deben detectar a tiempo y abortar operaciones </w:t>
      </w:r>
      <w:r>
        <w:rPr>
          <w:rFonts w:ascii="Book Antiqua" w:eastAsia="Book Antiqua" w:hAnsi="Book Antiqua" w:cs="Book Antiqua"/>
          <w:b/>
          <w:bCs/>
          <w:i/>
          <w:iCs/>
          <w:u w:val="single"/>
        </w:rPr>
        <w:t xml:space="preserve">potencialmente </w:t>
      </w:r>
      <w:r>
        <w:rPr>
          <w:rFonts w:ascii="Book Antiqua" w:eastAsia="Book Antiqua" w:hAnsi="Book Antiqua" w:cs="Book Antiqua"/>
          <w:b/>
          <w:bCs/>
          <w:u w:val="single"/>
        </w:rPr>
        <w:t>fraudulentas</w:t>
      </w:r>
      <w:r>
        <w:rPr>
          <w:rFonts w:ascii="Book Antiqua" w:eastAsia="Book Antiqua" w:hAnsi="Book Antiqua" w:cs="Book Antiqua"/>
        </w:rPr>
        <w:t xml:space="preserve">. Ése es el estándar que se exige a las instituciones bancarias y </w:t>
      </w:r>
      <w:r w:rsidR="005E21A5">
        <w:rPr>
          <w:rFonts w:ascii="Book Antiqua" w:eastAsia="Book Antiqua" w:hAnsi="Book Antiqua" w:cs="Book Antiqua"/>
        </w:rPr>
        <w:t xml:space="preserve">en el </w:t>
      </w:r>
      <w:r>
        <w:rPr>
          <w:rFonts w:ascii="Book Antiqua" w:eastAsia="Book Antiqua" w:hAnsi="Book Antiqua" w:cs="Book Antiqua"/>
        </w:rPr>
        <w:t>que sencillamente no se cumplió en este caso.</w:t>
      </w:r>
    </w:p>
    <w:p w14:paraId="632EAF3A" w14:textId="77777777" w:rsidR="00CB20DD" w:rsidRDefault="00CB20DD" w:rsidP="004E3061">
      <w:pPr>
        <w:numPr>
          <w:ilvl w:val="0"/>
          <w:numId w:val="10"/>
        </w:numPr>
        <w:pBdr>
          <w:top w:val="nil"/>
          <w:left w:val="nil"/>
          <w:bottom w:val="nil"/>
          <w:right w:val="nil"/>
          <w:between w:val="nil"/>
        </w:pBdr>
        <w:spacing w:after="160" w:line="360" w:lineRule="auto"/>
        <w:jc w:val="both"/>
        <w:rPr>
          <w:rFonts w:ascii="Book Antiqua" w:eastAsia="Book Antiqua" w:hAnsi="Book Antiqua" w:cs="Book Antiqua"/>
          <w:b/>
          <w:bCs/>
          <w:smallCaps/>
          <w:color w:val="000000"/>
          <w:u w:val="single"/>
        </w:rPr>
      </w:pPr>
      <w:r>
        <w:rPr>
          <w:rFonts w:ascii="Book Antiqua" w:eastAsia="Book Antiqua" w:hAnsi="Book Antiqua" w:cs="Book Antiqua"/>
          <w:b/>
          <w:bCs/>
          <w:smallCaps/>
          <w:color w:val="000000"/>
          <w:u w:val="single"/>
        </w:rPr>
        <w:t>La seguridad y profesionalidad en el consumo como deber del proveedor financiero</w:t>
      </w:r>
    </w:p>
    <w:p w14:paraId="11053C2F" w14:textId="77777777" w:rsidR="00CB20DD" w:rsidRDefault="00CB20DD" w:rsidP="004E3061">
      <w:pPr>
        <w:pBdr>
          <w:top w:val="nil"/>
          <w:left w:val="nil"/>
          <w:bottom w:val="nil"/>
          <w:right w:val="nil"/>
          <w:between w:val="nil"/>
        </w:pBdr>
        <w:spacing w:after="160" w:line="360" w:lineRule="auto"/>
        <w:ind w:firstLine="1134"/>
        <w:jc w:val="both"/>
        <w:rPr>
          <w:rFonts w:ascii="Book Antiqua" w:eastAsia="Book Antiqua" w:hAnsi="Book Antiqua" w:cs="Book Antiqua"/>
        </w:rPr>
      </w:pPr>
      <w:r>
        <w:rPr>
          <w:rFonts w:ascii="Book Antiqua" w:eastAsia="Book Antiqua" w:hAnsi="Book Antiqua" w:cs="Book Antiqua"/>
        </w:rPr>
        <w:t>La aplicación de las normas de consumidor en favor de los clientes bancarios y, el carácter de desequilibrio contractual que entraña su protección, quedó reafirmado definitivamente con la dictación de la Ley Nº 20.555, publicada en el Diario Oficial el 5 de diciembre de 2011, sobre protección de los derechos de los consumidores (en lo sucesivo “</w:t>
      </w:r>
      <w:r>
        <w:rPr>
          <w:rFonts w:ascii="Book Antiqua" w:eastAsia="Book Antiqua" w:hAnsi="Book Antiqua" w:cs="Book Antiqua"/>
          <w:b/>
          <w:bCs/>
        </w:rPr>
        <w:t>LPDC</w:t>
      </w:r>
      <w:r>
        <w:rPr>
          <w:rFonts w:ascii="Book Antiqua" w:eastAsia="Book Antiqua" w:hAnsi="Book Antiqua" w:cs="Book Antiqua"/>
        </w:rPr>
        <w:t xml:space="preserve">”), para dotar de atribuciones en materias financieras, entre otras, al </w:t>
      </w:r>
      <w:r>
        <w:rPr>
          <w:rFonts w:ascii="Book Antiqua" w:eastAsia="Book Antiqua" w:hAnsi="Book Antiqua" w:cs="Book Antiqua"/>
          <w:b/>
          <w:bCs/>
          <w:smallCaps/>
        </w:rPr>
        <w:t xml:space="preserve">Servicio </w:t>
      </w:r>
      <w:r>
        <w:rPr>
          <w:rFonts w:ascii="Book Antiqua" w:eastAsia="Book Antiqua" w:hAnsi="Book Antiqua" w:cs="Book Antiqua"/>
          <w:b/>
          <w:bCs/>
          <w:smallCaps/>
        </w:rPr>
        <w:lastRenderedPageBreak/>
        <w:t xml:space="preserve">Nacional del Consumidor </w:t>
      </w:r>
      <w:r>
        <w:rPr>
          <w:rFonts w:ascii="Book Antiqua" w:eastAsia="Book Antiqua" w:hAnsi="Book Antiqua" w:cs="Book Antiqua"/>
        </w:rPr>
        <w:t>(en adelante “</w:t>
      </w:r>
      <w:r>
        <w:rPr>
          <w:rFonts w:ascii="Book Antiqua" w:eastAsia="Book Antiqua" w:hAnsi="Book Antiqua" w:cs="Book Antiqua"/>
          <w:b/>
          <w:bCs/>
          <w:smallCaps/>
        </w:rPr>
        <w:t>Sernac</w:t>
      </w:r>
      <w:r>
        <w:rPr>
          <w:rFonts w:ascii="Book Antiqua" w:eastAsia="Book Antiqua" w:hAnsi="Book Antiqua" w:cs="Book Antiqua"/>
        </w:rPr>
        <w:t>”), al inferirse de sus disposiciones que el legislador concibe la relación banco cliente como un servicio financiero, regido plenamente por dicha normativa.</w:t>
      </w:r>
    </w:p>
    <w:p w14:paraId="10E29112" w14:textId="759BFF6F" w:rsidR="00CB20DD" w:rsidRDefault="00CB20DD" w:rsidP="004E3061">
      <w:pPr>
        <w:pBdr>
          <w:top w:val="nil"/>
          <w:left w:val="nil"/>
          <w:bottom w:val="nil"/>
          <w:right w:val="nil"/>
          <w:between w:val="nil"/>
        </w:pBd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Así, es relevante considerar que el estatuto protector de </w:t>
      </w:r>
      <w:r>
        <w:rPr>
          <w:rFonts w:ascii="Book Antiqua" w:eastAsia="Book Antiqua" w:hAnsi="Book Antiqua" w:cs="Book Antiqua"/>
          <w:b/>
          <w:bCs/>
        </w:rPr>
        <w:t>LPDC</w:t>
      </w:r>
      <w:r>
        <w:rPr>
          <w:rFonts w:ascii="Book Antiqua" w:eastAsia="Book Antiqua" w:hAnsi="Book Antiqua" w:cs="Book Antiqua"/>
        </w:rPr>
        <w:t xml:space="preserve"> contempla el </w:t>
      </w:r>
      <w:r>
        <w:rPr>
          <w:rFonts w:ascii="Book Antiqua" w:eastAsia="Book Antiqua" w:hAnsi="Book Antiqua" w:cs="Book Antiqua"/>
          <w:b/>
          <w:bCs/>
        </w:rPr>
        <w:t>derecho en la seguridad en el consumo</w:t>
      </w:r>
      <w:r>
        <w:rPr>
          <w:rFonts w:ascii="Book Antiqua" w:eastAsia="Book Antiqua" w:hAnsi="Book Antiqua" w:cs="Book Antiqua"/>
        </w:rPr>
        <w:t xml:space="preserve"> en el artículo 3, letra d)</w:t>
      </w:r>
      <w:r w:rsidR="00D304BB">
        <w:rPr>
          <w:rFonts w:ascii="Book Antiqua" w:eastAsia="Book Antiqua" w:hAnsi="Book Antiqua" w:cs="Book Antiqua"/>
        </w:rPr>
        <w:t>,</w:t>
      </w:r>
      <w:r>
        <w:rPr>
          <w:rFonts w:ascii="Book Antiqua" w:eastAsia="Book Antiqua" w:hAnsi="Book Antiqua" w:cs="Book Antiqua"/>
        </w:rPr>
        <w:t xml:space="preserve"> y </w:t>
      </w:r>
      <w:r>
        <w:rPr>
          <w:rFonts w:ascii="Book Antiqua" w:eastAsia="Book Antiqua" w:hAnsi="Book Antiqua" w:cs="Book Antiqua"/>
          <w:b/>
          <w:bCs/>
        </w:rPr>
        <w:t xml:space="preserve">el deber de profesionalidad </w:t>
      </w:r>
      <w:r>
        <w:rPr>
          <w:rFonts w:ascii="Book Antiqua" w:eastAsia="Book Antiqua" w:hAnsi="Book Antiqua" w:cs="Book Antiqua"/>
        </w:rPr>
        <w:t>en el artículo 23, señalando al respecto lo siguiente:</w:t>
      </w:r>
    </w:p>
    <w:p w14:paraId="5EE429A4" w14:textId="77777777" w:rsidR="00CB20DD" w:rsidRDefault="00CB20DD" w:rsidP="004E3061">
      <w:pPr>
        <w:pBdr>
          <w:top w:val="nil"/>
          <w:left w:val="nil"/>
          <w:bottom w:val="nil"/>
          <w:right w:val="nil"/>
          <w:between w:val="nil"/>
        </w:pBdr>
        <w:spacing w:after="160" w:line="360" w:lineRule="auto"/>
        <w:ind w:firstLine="1134"/>
        <w:jc w:val="both"/>
        <w:rPr>
          <w:rFonts w:ascii="Book Antiqua" w:eastAsia="Book Antiqua" w:hAnsi="Book Antiqua" w:cs="Book Antiqua"/>
          <w:i/>
          <w:iCs/>
        </w:rPr>
      </w:pPr>
      <w:r>
        <w:rPr>
          <w:rFonts w:ascii="Book Antiqua" w:eastAsia="Book Antiqua" w:hAnsi="Book Antiqua" w:cs="Book Antiqua"/>
          <w:i/>
          <w:iCs/>
        </w:rPr>
        <w:t>“Artículo 3°.- Son derechos y deberes básicos del consumidor:</w:t>
      </w:r>
    </w:p>
    <w:p w14:paraId="721E6B11" w14:textId="77777777" w:rsidR="00CB20DD" w:rsidRDefault="00CB20DD" w:rsidP="004E3061">
      <w:pPr>
        <w:pBdr>
          <w:top w:val="nil"/>
          <w:left w:val="nil"/>
          <w:bottom w:val="nil"/>
          <w:right w:val="nil"/>
          <w:between w:val="nil"/>
        </w:pBdr>
        <w:spacing w:after="160" w:line="360" w:lineRule="auto"/>
        <w:ind w:firstLine="1134"/>
        <w:jc w:val="both"/>
        <w:rPr>
          <w:rFonts w:ascii="Book Antiqua" w:eastAsia="Book Antiqua" w:hAnsi="Book Antiqua" w:cs="Book Antiqua"/>
          <w:i/>
          <w:iCs/>
        </w:rPr>
      </w:pPr>
      <w:r>
        <w:rPr>
          <w:rFonts w:ascii="Book Antiqua" w:eastAsia="Book Antiqua" w:hAnsi="Book Antiqua" w:cs="Book Antiqua"/>
          <w:i/>
          <w:iCs/>
        </w:rPr>
        <w:t>(…)</w:t>
      </w:r>
    </w:p>
    <w:p w14:paraId="13FE59FF" w14:textId="02A25E0A" w:rsidR="00CB20DD" w:rsidRDefault="00CB20DD" w:rsidP="004E3061">
      <w:pPr>
        <w:numPr>
          <w:ilvl w:val="1"/>
          <w:numId w:val="11"/>
        </w:numPr>
        <w:pBdr>
          <w:top w:val="nil"/>
          <w:left w:val="nil"/>
          <w:bottom w:val="nil"/>
          <w:right w:val="nil"/>
          <w:between w:val="nil"/>
        </w:pBdr>
        <w:spacing w:after="160" w:line="360" w:lineRule="auto"/>
        <w:ind w:right="900"/>
        <w:jc w:val="both"/>
        <w:rPr>
          <w:rFonts w:ascii="Book Antiqua" w:eastAsia="Book Antiqua" w:hAnsi="Book Antiqua" w:cs="Book Antiqua"/>
          <w:i/>
          <w:iCs/>
          <w:color w:val="000000"/>
        </w:rPr>
      </w:pPr>
      <w:r>
        <w:rPr>
          <w:rFonts w:ascii="Book Antiqua" w:eastAsia="Book Antiqua" w:hAnsi="Book Antiqua" w:cs="Book Antiqua"/>
          <w:i/>
          <w:iCs/>
          <w:color w:val="000000"/>
        </w:rPr>
        <w:t xml:space="preserve">La </w:t>
      </w:r>
      <w:r>
        <w:rPr>
          <w:rFonts w:ascii="Book Antiqua" w:eastAsia="Book Antiqua" w:hAnsi="Book Antiqua" w:cs="Book Antiqua"/>
          <w:b/>
          <w:bCs/>
          <w:i/>
          <w:iCs/>
          <w:color w:val="000000"/>
        </w:rPr>
        <w:t xml:space="preserve">seguridad en el consumo </w:t>
      </w:r>
      <w:r>
        <w:rPr>
          <w:rFonts w:ascii="Book Antiqua" w:eastAsia="Book Antiqua" w:hAnsi="Book Antiqua" w:cs="Book Antiqua"/>
          <w:i/>
          <w:iCs/>
          <w:color w:val="000000"/>
        </w:rPr>
        <w:t>de bienes o servicios, la protección de la salud y el medio ambiente</w:t>
      </w:r>
      <w:r w:rsidR="00B52EDD">
        <w:rPr>
          <w:rFonts w:ascii="Book Antiqua" w:eastAsia="Book Antiqua" w:hAnsi="Book Antiqua" w:cs="Book Antiqua"/>
          <w:i/>
          <w:iCs/>
          <w:color w:val="000000"/>
        </w:rPr>
        <w:t>.</w:t>
      </w:r>
    </w:p>
    <w:p w14:paraId="1FCF57FE" w14:textId="77777777" w:rsidR="00CB20DD" w:rsidRDefault="00CB20DD" w:rsidP="004E3061">
      <w:pPr>
        <w:pBdr>
          <w:top w:val="nil"/>
          <w:left w:val="nil"/>
          <w:bottom w:val="nil"/>
          <w:right w:val="nil"/>
          <w:between w:val="nil"/>
        </w:pBdr>
        <w:spacing w:after="160" w:line="360" w:lineRule="auto"/>
        <w:ind w:left="993" w:right="900"/>
        <w:jc w:val="both"/>
        <w:rPr>
          <w:rFonts w:ascii="Book Antiqua" w:eastAsia="Book Antiqua" w:hAnsi="Book Antiqua" w:cs="Book Antiqua"/>
          <w:i/>
          <w:iCs/>
        </w:rPr>
      </w:pPr>
      <w:r>
        <w:rPr>
          <w:rFonts w:ascii="Book Antiqua" w:eastAsia="Book Antiqua" w:hAnsi="Book Antiqua" w:cs="Book Antiqua"/>
          <w:i/>
          <w:iCs/>
        </w:rPr>
        <w:t xml:space="preserve">Artículo 23: Comete infracción a las disposiciones de la presente ley el proveedor que, en la venta de un bien o en la prestación de un servicio, </w:t>
      </w:r>
      <w:r>
        <w:rPr>
          <w:rFonts w:ascii="Book Antiqua" w:eastAsia="Book Antiqua" w:hAnsi="Book Antiqua" w:cs="Book Antiqua"/>
          <w:b/>
          <w:bCs/>
          <w:i/>
          <w:iCs/>
        </w:rPr>
        <w:t>actuando con negligencia, causa menoscabo al consumidor</w:t>
      </w:r>
      <w:r>
        <w:rPr>
          <w:rFonts w:ascii="Book Antiqua" w:eastAsia="Book Antiqua" w:hAnsi="Book Antiqua" w:cs="Book Antiqua"/>
          <w:i/>
          <w:iCs/>
        </w:rPr>
        <w:t xml:space="preserve"> debido a fallas o deficiencias en la calidad, cantidad, identidad, sustancia, procedencia, seguridad, peso o medida del respectivo bien o servicio”.</w:t>
      </w:r>
    </w:p>
    <w:p w14:paraId="0CACD8F5" w14:textId="36AD7344" w:rsidR="005E1CA3" w:rsidRPr="00887B00" w:rsidRDefault="00CB20DD" w:rsidP="004E3E12">
      <w:pPr>
        <w:spacing w:after="160" w:line="360" w:lineRule="auto"/>
        <w:ind w:right="49" w:firstLine="1068"/>
        <w:jc w:val="both"/>
        <w:rPr>
          <w:rFonts w:ascii="Book Antiqua" w:eastAsia="Book Antiqua" w:hAnsi="Book Antiqua" w:cs="Book Antiqua"/>
        </w:rPr>
      </w:pPr>
      <w:r>
        <w:rPr>
          <w:rFonts w:ascii="Book Antiqua" w:eastAsia="Book Antiqua" w:hAnsi="Book Antiqua" w:cs="Book Antiqua"/>
        </w:rPr>
        <w:t>Así las cosas, de acuerdo a lo preceptuado en el artículo 23 de la LPDC, inciso</w:t>
      </w:r>
      <w:r w:rsidR="00401E83">
        <w:rPr>
          <w:rFonts w:ascii="Book Antiqua" w:eastAsia="Book Antiqua" w:hAnsi="Book Antiqua" w:cs="Book Antiqua"/>
        </w:rPr>
        <w:t xml:space="preserve"> </w:t>
      </w:r>
      <w:r>
        <w:rPr>
          <w:rFonts w:ascii="Book Antiqua" w:eastAsia="Book Antiqua" w:hAnsi="Book Antiqua" w:cs="Book Antiqua"/>
        </w:rPr>
        <w:t xml:space="preserve">primero, en relación a lo dispuesto en el artículo 6° de la Ley N° 20.009, el proveedor financiero, en este caso, </w:t>
      </w:r>
      <w:r>
        <w:rPr>
          <w:rFonts w:ascii="Book Antiqua" w:eastAsia="Book Antiqua" w:hAnsi="Book Antiqua" w:cs="Book Antiqua"/>
          <w:b/>
          <w:bCs/>
          <w:smallCaps/>
        </w:rPr>
        <w:t xml:space="preserve">Banco </w:t>
      </w:r>
      <w:r w:rsidR="00887B00">
        <w:rPr>
          <w:rFonts w:ascii="Book Antiqua" w:eastAsia="Book Antiqua" w:hAnsi="Book Antiqua" w:cs="Book Antiqua"/>
          <w:b/>
          <w:bCs/>
          <w:smallCaps/>
        </w:rPr>
        <w:t>demandante</w:t>
      </w:r>
      <w:r>
        <w:rPr>
          <w:rFonts w:ascii="Book Antiqua" w:eastAsia="Book Antiqua" w:hAnsi="Book Antiqua" w:cs="Book Antiqua"/>
        </w:rPr>
        <w:t xml:space="preserve"> se encuentra obligado a actuar con un estándar mínimo de profesionalidad y seguridad en su actividad; sin causar menoscabo al consumidor por el actuar negligente, esto es, se encuentra compelido por la normativa mantener a mantener sistemas de seguridad constantemente activados y de la más elevada categoría para que no se filtre a terceros</w:t>
      </w:r>
      <w:r w:rsidR="005E1CA3">
        <w:rPr>
          <w:rFonts w:ascii="Book Antiqua" w:eastAsia="Book Antiqua" w:hAnsi="Book Antiqua" w:cs="Book Antiqua"/>
        </w:rPr>
        <w:t>.</w:t>
      </w:r>
    </w:p>
    <w:p w14:paraId="09508EBD" w14:textId="77777777" w:rsidR="00CB20DD" w:rsidRPr="00B61570" w:rsidRDefault="00CB20DD" w:rsidP="004E3061">
      <w:pPr>
        <w:numPr>
          <w:ilvl w:val="0"/>
          <w:numId w:val="10"/>
        </w:numPr>
        <w:pBdr>
          <w:top w:val="nil"/>
          <w:left w:val="nil"/>
          <w:bottom w:val="nil"/>
          <w:right w:val="nil"/>
          <w:between w:val="nil"/>
        </w:pBdr>
        <w:spacing w:after="160" w:line="360" w:lineRule="auto"/>
        <w:jc w:val="both"/>
        <w:rPr>
          <w:rFonts w:ascii="Book Antiqua" w:eastAsia="Book Antiqua" w:hAnsi="Book Antiqua" w:cs="Book Antiqua"/>
          <w:b/>
          <w:bCs/>
          <w:color w:val="000000"/>
          <w:u w:val="single"/>
        </w:rPr>
      </w:pPr>
      <w:r w:rsidRPr="00B61570">
        <w:rPr>
          <w:rFonts w:ascii="Book Antiqua" w:eastAsia="Book Antiqua" w:hAnsi="Book Antiqua" w:cs="Book Antiqua"/>
          <w:b/>
          <w:bCs/>
          <w:smallCaps/>
          <w:color w:val="000000"/>
          <w:u w:val="single"/>
        </w:rPr>
        <w:t>De la regulación protectora de la Ley N°20.009 luego de la reforma de la Ley N°21.234 y su aplicación al caso en concreto</w:t>
      </w:r>
    </w:p>
    <w:p w14:paraId="15689193" w14:textId="6AEE4C89" w:rsidR="003B53EB" w:rsidRPr="004B1086" w:rsidRDefault="00CB20DD" w:rsidP="004E306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right="51" w:firstLine="1134"/>
        <w:jc w:val="both"/>
        <w:rPr>
          <w:rFonts w:ascii="Book Antiqua" w:eastAsia="Book Antiqua" w:hAnsi="Book Antiqua" w:cs="Book Antiqua"/>
          <w:color w:val="000000"/>
        </w:rPr>
      </w:pPr>
      <w:r>
        <w:rPr>
          <w:rFonts w:ascii="Book Antiqua" w:eastAsia="Book Antiqua" w:hAnsi="Book Antiqua" w:cs="Book Antiqua"/>
          <w:color w:val="000000"/>
        </w:rPr>
        <w:t xml:space="preserve">Como S.S. bien sabe, la Ley N° 20.009 –luego de la reforma por la Ley N°21.234– estableció un elevado estándar de seguridad a las instituciones financieras. Esta reforma se produjo por la constante ausencia de respuesta de las entidades bancarias hacia sus clientes. Por ello, como se verá, hizo responsable a las entidades bancarias de los fraudes, pues el </w:t>
      </w:r>
      <w:r>
        <w:rPr>
          <w:rFonts w:ascii="Book Antiqua" w:eastAsia="Book Antiqua" w:hAnsi="Book Antiqua" w:cs="Book Antiqua"/>
          <w:color w:val="000000"/>
        </w:rPr>
        <w:lastRenderedPageBreak/>
        <w:t xml:space="preserve">deber de cuidado y seguridad de los dineros depositados por los consumidores recae en los Bancos. </w:t>
      </w:r>
      <w:r>
        <w:rPr>
          <w:rFonts w:ascii="Book Antiqua" w:eastAsia="Book Antiqua" w:hAnsi="Book Antiqua" w:cs="Book Antiqua"/>
          <w:b/>
          <w:bCs/>
          <w:color w:val="000000"/>
          <w:u w:val="single"/>
        </w:rPr>
        <w:t>Finalmente, son los bancos los defraudados y no los usuarios</w:t>
      </w:r>
      <w:r>
        <w:rPr>
          <w:rFonts w:ascii="Book Antiqua" w:eastAsia="Book Antiqua" w:hAnsi="Book Antiqua" w:cs="Book Antiqua"/>
          <w:color w:val="000000"/>
        </w:rPr>
        <w:t xml:space="preserve">. </w:t>
      </w:r>
    </w:p>
    <w:p w14:paraId="4B4338C4" w14:textId="4E686146" w:rsidR="00CB20DD" w:rsidRDefault="00CB20DD" w:rsidP="004E306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right="51"/>
        <w:jc w:val="both"/>
        <w:rPr>
          <w:rFonts w:ascii="Book Antiqua" w:eastAsia="Book Antiqua" w:hAnsi="Book Antiqua" w:cs="Book Antiqua"/>
          <w:i/>
          <w:iCs/>
          <w:color w:val="000000"/>
        </w:rPr>
      </w:pPr>
      <w:r>
        <w:rPr>
          <w:rFonts w:ascii="Book Antiqua" w:eastAsia="Book Antiqua" w:hAnsi="Book Antiqua" w:cs="Book Antiqua"/>
          <w:b/>
          <w:bCs/>
          <w:i/>
          <w:iCs/>
          <w:color w:val="000000"/>
          <w:u w:val="single"/>
        </w:rPr>
        <w:t>De la cancelación de cargos o restitución de fondos</w:t>
      </w:r>
    </w:p>
    <w:p w14:paraId="6CE59071" w14:textId="77777777" w:rsidR="00CB20DD" w:rsidRDefault="00CB20DD" w:rsidP="004E306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right="51" w:firstLine="1134"/>
        <w:jc w:val="both"/>
        <w:rPr>
          <w:rFonts w:ascii="Book Antiqua" w:eastAsia="Book Antiqua" w:hAnsi="Book Antiqua" w:cs="Book Antiqua"/>
          <w:color w:val="000000"/>
        </w:rPr>
      </w:pPr>
      <w:r>
        <w:rPr>
          <w:rFonts w:ascii="Book Antiqua" w:eastAsia="Book Antiqua" w:hAnsi="Book Antiqua" w:cs="Book Antiqua"/>
          <w:color w:val="000000"/>
        </w:rPr>
        <w:t xml:space="preserve">La Ley N° 20.009 luego de referirse a su ámbito de aplicación alude al procedimiento mediante el cual se debe proceder por el emisor a la cancelación de los cargos o a la restitución de los fondos. Dicha situación, regulada por los artículos 5 y ss. establece que si el monto reclamado producto de las transacciones desconocidas es superior al umbral que determina la </w:t>
      </w:r>
      <w:r>
        <w:rPr>
          <w:rFonts w:ascii="Book Antiqua" w:eastAsia="Book Antiqua" w:hAnsi="Book Antiqua" w:cs="Book Antiqua"/>
          <w:b/>
          <w:bCs/>
          <w:color w:val="000000"/>
        </w:rPr>
        <w:t>CMF</w:t>
      </w:r>
      <w:r>
        <w:rPr>
          <w:rFonts w:ascii="Book Antiqua" w:eastAsia="Book Antiqua" w:hAnsi="Book Antiqua" w:cs="Book Antiqua"/>
          <w:color w:val="000000"/>
        </w:rPr>
        <w:t xml:space="preserve"> (hoy, establecido en 35 unidades de fomento), el emisor debe cancelar los cargos o restituir 35 UF en un plazo de 10 días. Respecto del monto superior, debe restituirse en 7 días hábiles.</w:t>
      </w:r>
    </w:p>
    <w:p w14:paraId="3DE325B4" w14:textId="77777777" w:rsidR="00CB20DD" w:rsidRDefault="00CB20DD" w:rsidP="004E3061">
      <w:pPr>
        <w:pBdr>
          <w:top w:val="nil"/>
          <w:left w:val="nil"/>
          <w:bottom w:val="nil"/>
          <w:right w:val="nil"/>
          <w:between w:val="nil"/>
        </w:pBd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right="51" w:firstLine="1134"/>
        <w:jc w:val="both"/>
        <w:rPr>
          <w:rFonts w:ascii="Book Antiqua" w:eastAsia="Book Antiqua" w:hAnsi="Book Antiqua" w:cs="Book Antiqua"/>
          <w:color w:val="000000"/>
        </w:rPr>
      </w:pPr>
      <w:r>
        <w:rPr>
          <w:rFonts w:ascii="Book Antiqua" w:eastAsia="Book Antiqua" w:hAnsi="Book Antiqua" w:cs="Book Antiqua"/>
          <w:color w:val="000000"/>
        </w:rPr>
        <w:t xml:space="preserve">La única excepción que contiene la norma es que el emisor tenga pruebas de que el usuario actuó con culpa grave o con dolo, en cuyo caso debe demandar en el Juzgado de Policía Local del domicilio del consumidor. Ejercida dicha acción, si no se probare la culpa grave o dolo del usuario, el emisor está obligado a restituir al usuario el saldo retenido, debidamente reajustado con la tasa de interés máxima convencional desde la fecha del aviso hasta la restitución y pago de las costas de la causa. </w:t>
      </w:r>
    </w:p>
    <w:p w14:paraId="4E2A3E89" w14:textId="77777777" w:rsidR="00CB20DD" w:rsidRDefault="00CB20DD" w:rsidP="004E306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right="51" w:firstLine="1134"/>
        <w:jc w:val="both"/>
        <w:rPr>
          <w:rFonts w:ascii="Book Antiqua" w:eastAsia="Book Antiqua" w:hAnsi="Book Antiqua" w:cs="Book Antiqua"/>
          <w:color w:val="000000"/>
        </w:rPr>
      </w:pPr>
      <w:r>
        <w:rPr>
          <w:rFonts w:ascii="Book Antiqua" w:eastAsia="Book Antiqua" w:hAnsi="Book Antiqua" w:cs="Book Antiqua"/>
          <w:color w:val="000000"/>
        </w:rPr>
        <w:t>En tal sentido el artículo 5º inciso 4° de la Ley N° 20.009 señala:</w:t>
      </w:r>
    </w:p>
    <w:p w14:paraId="70B44282" w14:textId="3C9B5D0E" w:rsidR="003B53EB" w:rsidRPr="00887B00" w:rsidRDefault="00CB20DD" w:rsidP="004E3061">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left="1134" w:right="758"/>
        <w:jc w:val="both"/>
        <w:rPr>
          <w:rFonts w:ascii="Book Antiqua" w:eastAsia="Book Antiqua" w:hAnsi="Book Antiqua" w:cs="Book Antiqua"/>
          <w:color w:val="000000"/>
        </w:rPr>
      </w:pPr>
      <w:r>
        <w:rPr>
          <w:rFonts w:ascii="Book Antiqua" w:eastAsia="Book Antiqua" w:hAnsi="Book Antiqua" w:cs="Book Antiqua"/>
          <w:color w:val="000000"/>
        </w:rPr>
        <w:t>“</w:t>
      </w:r>
      <w:r>
        <w:rPr>
          <w:rFonts w:ascii="Book Antiqua" w:eastAsia="Book Antiqua" w:hAnsi="Book Antiqua" w:cs="Book Antiqua"/>
          <w:i/>
          <w:iCs/>
          <w:color w:val="000000"/>
        </w:rPr>
        <w:t xml:space="preserve">Si el </w:t>
      </w:r>
      <w:r>
        <w:rPr>
          <w:rFonts w:ascii="Book Antiqua" w:eastAsia="Book Antiqua" w:hAnsi="Book Antiqua" w:cs="Book Antiqua"/>
          <w:b/>
          <w:bCs/>
          <w:i/>
          <w:iCs/>
          <w:color w:val="000000"/>
          <w:u w:val="single"/>
        </w:rPr>
        <w:t>juez declarare</w:t>
      </w:r>
      <w:r>
        <w:rPr>
          <w:rFonts w:ascii="Book Antiqua" w:eastAsia="Book Antiqua" w:hAnsi="Book Antiqua" w:cs="Book Antiqua"/>
          <w:i/>
          <w:iCs/>
          <w:color w:val="000000"/>
          <w:u w:val="single"/>
        </w:rPr>
        <w:t xml:space="preserve"> por sentencia firme o ejecutoriada </w:t>
      </w:r>
      <w:r>
        <w:rPr>
          <w:rFonts w:ascii="Book Antiqua" w:eastAsia="Book Antiqua" w:hAnsi="Book Antiqua" w:cs="Book Antiqua"/>
          <w:b/>
          <w:bCs/>
          <w:i/>
          <w:iCs/>
          <w:color w:val="000000"/>
          <w:u w:val="single"/>
        </w:rPr>
        <w:t>que no existen antecedentes suficientes que acrediten la existencia de dolo o culpa grave del usuario</w:t>
      </w:r>
      <w:r>
        <w:rPr>
          <w:rFonts w:ascii="Book Antiqua" w:eastAsia="Book Antiqua" w:hAnsi="Book Antiqua" w:cs="Book Antiqua"/>
          <w:i/>
          <w:iCs/>
          <w:color w:val="000000"/>
          <w:u w:val="single"/>
        </w:rPr>
        <w:t xml:space="preserve">, </w:t>
      </w:r>
      <w:r>
        <w:rPr>
          <w:rFonts w:ascii="Book Antiqua" w:eastAsia="Book Antiqua" w:hAnsi="Book Antiqua" w:cs="Book Antiqua"/>
          <w:b/>
          <w:bCs/>
          <w:i/>
          <w:iCs/>
          <w:color w:val="000000"/>
          <w:u w:val="single"/>
        </w:rPr>
        <w:t>el emisor quedará obligado a restituir al usuario el saldo retenido, debidamente reajustado</w:t>
      </w:r>
      <w:r>
        <w:rPr>
          <w:rFonts w:ascii="Book Antiqua" w:eastAsia="Book Antiqua" w:hAnsi="Book Antiqua" w:cs="Book Antiqua"/>
          <w:i/>
          <w:iCs/>
          <w:color w:val="000000"/>
        </w:rPr>
        <w:t>, aplicando para ello la tasa de interés máxima convencional calculada desde la fecha del aviso, y al pago de las costas personales o judiciales</w:t>
      </w:r>
      <w:r>
        <w:rPr>
          <w:rFonts w:ascii="Book Antiqua" w:eastAsia="Book Antiqua" w:hAnsi="Book Antiqua" w:cs="Book Antiqua"/>
          <w:color w:val="000000"/>
        </w:rPr>
        <w:t>”.</w:t>
      </w:r>
    </w:p>
    <w:p w14:paraId="6847D957" w14:textId="77777777" w:rsidR="00CB20DD" w:rsidRDefault="00CB20DD" w:rsidP="004E3061">
      <w:pPr>
        <w:numPr>
          <w:ilvl w:val="0"/>
          <w:numId w:val="10"/>
        </w:numPr>
        <w:pBdr>
          <w:top w:val="nil"/>
          <w:left w:val="nil"/>
          <w:bottom w:val="nil"/>
          <w:right w:val="nil"/>
          <w:between w:val="nil"/>
        </w:pBdr>
        <w:spacing w:after="160" w:line="360" w:lineRule="auto"/>
        <w:jc w:val="both"/>
        <w:rPr>
          <w:rFonts w:ascii="Book Antiqua" w:eastAsia="Book Antiqua" w:hAnsi="Book Antiqua" w:cs="Book Antiqua"/>
          <w:b/>
          <w:bCs/>
          <w:smallCaps/>
          <w:color w:val="000000"/>
          <w:u w:val="single"/>
        </w:rPr>
      </w:pPr>
      <w:r>
        <w:rPr>
          <w:rFonts w:ascii="Book Antiqua" w:eastAsia="Book Antiqua" w:hAnsi="Book Antiqua" w:cs="Book Antiqua"/>
          <w:b/>
          <w:bCs/>
          <w:smallCaps/>
          <w:color w:val="000000"/>
          <w:u w:val="single"/>
        </w:rPr>
        <w:t>De la ausencia de dolo y culpa grave en la actuación de nuestro representado</w:t>
      </w:r>
    </w:p>
    <w:p w14:paraId="16F62245" w14:textId="2158160D" w:rsidR="00864556" w:rsidRDefault="00CB20DD" w:rsidP="00285FCF">
      <w:pPr>
        <w:spacing w:after="160" w:line="360" w:lineRule="auto"/>
        <w:ind w:firstLine="1134"/>
        <w:jc w:val="both"/>
        <w:rPr>
          <w:rFonts w:ascii="Book Antiqua" w:eastAsia="Book Antiqua" w:hAnsi="Book Antiqua" w:cs="Book Antiqua"/>
        </w:rPr>
      </w:pPr>
      <w:r>
        <w:rPr>
          <w:rFonts w:ascii="Book Antiqua" w:eastAsia="Book Antiqua" w:hAnsi="Book Antiqua" w:cs="Book Antiqua"/>
        </w:rPr>
        <w:t>En primer lugar, el dolo es “</w:t>
      </w:r>
      <w:r>
        <w:rPr>
          <w:rFonts w:ascii="Book Antiqua" w:eastAsia="Book Antiqua" w:hAnsi="Book Antiqua" w:cs="Book Antiqua"/>
          <w:i/>
          <w:iCs/>
        </w:rPr>
        <w:t>la intención positiva de inferir injuria a la persona o propiedad de otro</w:t>
      </w:r>
      <w:r>
        <w:rPr>
          <w:rFonts w:ascii="Book Antiqua" w:eastAsia="Book Antiqua" w:hAnsi="Book Antiqua" w:cs="Book Antiqua"/>
        </w:rPr>
        <w:t xml:space="preserve">” y se ha definido tradicionalmente como la conciencia y voluntad de la realización de una conducta objetivamente típica. Esta definición ha sido paulatinamente descartada tanto por la doctrina y tribunales de justicia, concibiéndose </w:t>
      </w:r>
      <w:r>
        <w:rPr>
          <w:rFonts w:ascii="Book Antiqua" w:eastAsia="Book Antiqua" w:hAnsi="Book Antiqua" w:cs="Book Antiqua"/>
          <w:b/>
          <w:bCs/>
          <w:u w:val="single"/>
        </w:rPr>
        <w:t xml:space="preserve">el dolo </w:t>
      </w:r>
      <w:r>
        <w:rPr>
          <w:rFonts w:ascii="Book Antiqua" w:eastAsia="Book Antiqua" w:hAnsi="Book Antiqua" w:cs="Book Antiqua"/>
        </w:rPr>
        <w:t xml:space="preserve">–al día de </w:t>
      </w:r>
      <w:r>
        <w:rPr>
          <w:rFonts w:ascii="Book Antiqua" w:eastAsia="Book Antiqua" w:hAnsi="Book Antiqua" w:cs="Book Antiqua"/>
        </w:rPr>
        <w:lastRenderedPageBreak/>
        <w:t>hoy– solo como “conciencia de la realización de un comportamiento típico objetivo”, es decir, ya no es “conocimiento y voluntad”, sino únicamente</w:t>
      </w:r>
      <w:r>
        <w:rPr>
          <w:rFonts w:ascii="Book Antiqua" w:eastAsia="Book Antiqua" w:hAnsi="Book Antiqua" w:cs="Book Antiqua"/>
          <w:b/>
          <w:bCs/>
        </w:rPr>
        <w:t xml:space="preserve"> conocimiento de estar provocando una injuria en otro. </w:t>
      </w:r>
      <w:r>
        <w:rPr>
          <w:rFonts w:ascii="Book Antiqua" w:eastAsia="Book Antiqua" w:hAnsi="Book Antiqua" w:cs="Book Antiqua"/>
        </w:rPr>
        <w:t xml:space="preserve">Por otra parte, la </w:t>
      </w:r>
      <w:r>
        <w:rPr>
          <w:rFonts w:ascii="Book Antiqua" w:eastAsia="Book Antiqua" w:hAnsi="Book Antiqua" w:cs="Book Antiqua"/>
          <w:b/>
          <w:bCs/>
          <w:u w:val="single"/>
        </w:rPr>
        <w:t>culpa grave</w:t>
      </w:r>
      <w:r>
        <w:rPr>
          <w:rFonts w:ascii="Book Antiqua" w:eastAsia="Book Antiqua" w:hAnsi="Book Antiqua" w:cs="Book Antiqua"/>
        </w:rPr>
        <w:t xml:space="preserve"> consiste </w:t>
      </w:r>
      <w:r>
        <w:rPr>
          <w:rFonts w:ascii="Book Antiqua" w:eastAsia="Book Antiqua" w:hAnsi="Book Antiqua" w:cs="Book Antiqua"/>
          <w:b/>
          <w:bCs/>
        </w:rPr>
        <w:t>en no manejar los negocios ajenos con aquel cuidado, que aún las personas negligentes y poco prudentes suelen emplear en sus negocios propios</w:t>
      </w:r>
      <w:r>
        <w:rPr>
          <w:rFonts w:ascii="Book Antiqua" w:eastAsia="Book Antiqua" w:hAnsi="Book Antiqua" w:cs="Book Antiqua"/>
        </w:rPr>
        <w:t>.</w:t>
      </w:r>
      <w:r w:rsidR="00887B00">
        <w:rPr>
          <w:rFonts w:ascii="Book Antiqua" w:eastAsia="Book Antiqua" w:hAnsi="Book Antiqua" w:cs="Book Antiqua"/>
        </w:rPr>
        <w:t xml:space="preserve"> En este caso S.S. y tal como puede apreciar de los hechos, yo no he actuado con dolo ni con culpa grave.  </w:t>
      </w:r>
    </w:p>
    <w:p w14:paraId="09CCF95B" w14:textId="77777777" w:rsidR="00CB20DD" w:rsidRDefault="00CB20DD" w:rsidP="004E3061">
      <w:pPr>
        <w:numPr>
          <w:ilvl w:val="0"/>
          <w:numId w:val="10"/>
        </w:numPr>
        <w:pBdr>
          <w:top w:val="nil"/>
          <w:left w:val="nil"/>
          <w:bottom w:val="nil"/>
          <w:right w:val="nil"/>
          <w:between w:val="nil"/>
        </w:pBdr>
        <w:spacing w:after="160" w:line="360" w:lineRule="auto"/>
        <w:jc w:val="both"/>
        <w:rPr>
          <w:rFonts w:ascii="Book Antiqua" w:eastAsia="Book Antiqua" w:hAnsi="Book Antiqua" w:cs="Book Antiqua"/>
          <w:b/>
          <w:bCs/>
          <w:color w:val="000000"/>
          <w:u w:val="single"/>
        </w:rPr>
      </w:pPr>
      <w:r>
        <w:rPr>
          <w:rFonts w:ascii="Book Antiqua" w:eastAsia="Book Antiqua" w:hAnsi="Book Antiqua" w:cs="Book Antiqua"/>
          <w:b/>
          <w:bCs/>
          <w:smallCaps/>
          <w:color w:val="000000"/>
          <w:u w:val="single"/>
        </w:rPr>
        <w:t>En cuanto al desequilibrio contractual de las partes</w:t>
      </w:r>
    </w:p>
    <w:p w14:paraId="1786DB92" w14:textId="77777777" w:rsidR="00CB20DD" w:rsidRDefault="00CB20DD" w:rsidP="004E3061">
      <w:pPr>
        <w:spacing w:after="160" w:line="360" w:lineRule="auto"/>
        <w:ind w:firstLine="1134"/>
        <w:jc w:val="both"/>
        <w:rPr>
          <w:rFonts w:ascii="Book Antiqua" w:eastAsia="Book Antiqua" w:hAnsi="Book Antiqua" w:cs="Book Antiqua"/>
        </w:rPr>
      </w:pPr>
      <w:r>
        <w:rPr>
          <w:rFonts w:ascii="Book Antiqua" w:eastAsia="Book Antiqua" w:hAnsi="Book Antiqua" w:cs="Book Antiqua"/>
        </w:rPr>
        <w:t xml:space="preserve">La actual </w:t>
      </w:r>
      <w:r w:rsidRPr="004B1086">
        <w:rPr>
          <w:rFonts w:ascii="Book Antiqua" w:eastAsia="Book Antiqua" w:hAnsi="Book Antiqua" w:cs="Book Antiqua"/>
        </w:rPr>
        <w:t xml:space="preserve">regulación </w:t>
      </w:r>
      <w:r w:rsidRPr="004B1086">
        <w:rPr>
          <w:rFonts w:ascii="Book Antiqua" w:eastAsia="Book Antiqua" w:hAnsi="Book Antiqua" w:cs="Book Antiqua"/>
          <w:b/>
          <w:bCs/>
        </w:rPr>
        <w:t>limita la responsabilidad del usuario de servicios electrónicos y traslada la responsabilidad civil al Banco en la Ley N° 20.009</w:t>
      </w:r>
      <w:r w:rsidRPr="004B1086">
        <w:rPr>
          <w:rFonts w:ascii="Book Antiqua" w:eastAsia="Book Antiqua" w:hAnsi="Book Antiqua" w:cs="Book Antiqua"/>
        </w:rPr>
        <w:t>. No por nada la citada Ley N° 21.234 que modificó la Ley 20.009 se llama “Ley 21.234 que limita la responsabilidad de los titulares o usuarios de tarjetas de pago y transacciones</w:t>
      </w:r>
      <w:r>
        <w:rPr>
          <w:rFonts w:ascii="Book Antiqua" w:eastAsia="Book Antiqua" w:hAnsi="Book Antiqua" w:cs="Book Antiqua"/>
        </w:rPr>
        <w:t xml:space="preserve"> electrónicas en caso de extravío, hurto, robo o </w:t>
      </w:r>
      <w:r>
        <w:rPr>
          <w:rFonts w:ascii="Book Antiqua" w:eastAsia="Book Antiqua" w:hAnsi="Book Antiqua" w:cs="Book Antiqua"/>
          <w:b/>
          <w:bCs/>
          <w:u w:val="single"/>
        </w:rPr>
        <w:t>fraude</w:t>
      </w:r>
      <w:r>
        <w:rPr>
          <w:rFonts w:ascii="Book Antiqua" w:eastAsia="Book Antiqua" w:hAnsi="Book Antiqua" w:cs="Book Antiqua"/>
        </w:rPr>
        <w:t>”.</w:t>
      </w:r>
    </w:p>
    <w:p w14:paraId="2BA23CC4" w14:textId="0D5AB777" w:rsidR="00CB20DD" w:rsidRDefault="00CB20DD" w:rsidP="004E3061">
      <w:pPr>
        <w:pStyle w:val="Ttulo1"/>
        <w:keepNext w:val="0"/>
        <w:spacing w:before="0" w:after="160" w:line="360" w:lineRule="auto"/>
        <w:ind w:right="100" w:firstLine="1134"/>
        <w:jc w:val="both"/>
        <w:rPr>
          <w:rFonts w:ascii="Book Antiqua" w:eastAsia="Book Antiqua" w:hAnsi="Book Antiqua" w:cs="Book Antiqua"/>
          <w:color w:val="000000"/>
          <w:sz w:val="22"/>
          <w:szCs w:val="22"/>
        </w:rPr>
      </w:pPr>
      <w:r>
        <w:rPr>
          <w:rFonts w:ascii="Book Antiqua" w:eastAsia="Book Antiqua" w:hAnsi="Book Antiqua" w:cs="Book Antiqua"/>
          <w:color w:val="000000"/>
          <w:sz w:val="22"/>
          <w:szCs w:val="22"/>
        </w:rPr>
        <w:t xml:space="preserve">Este traslado de responsabilidad </w:t>
      </w:r>
      <w:r>
        <w:rPr>
          <w:rFonts w:ascii="Book Antiqua" w:eastAsia="Book Antiqua" w:hAnsi="Book Antiqua" w:cs="Book Antiqua"/>
          <w:b/>
          <w:bCs/>
          <w:color w:val="000000"/>
          <w:sz w:val="22"/>
          <w:szCs w:val="22"/>
          <w:u w:val="single"/>
        </w:rPr>
        <w:t>no es caprichoso</w:t>
      </w:r>
      <w:r>
        <w:rPr>
          <w:rFonts w:ascii="Book Antiqua" w:eastAsia="Book Antiqua" w:hAnsi="Book Antiqua" w:cs="Book Antiqua"/>
          <w:color w:val="000000"/>
          <w:sz w:val="22"/>
          <w:szCs w:val="22"/>
        </w:rPr>
        <w:t xml:space="preserve">, y obedece a principios generales: los riesgos en la relación contractual. </w:t>
      </w:r>
      <w:r>
        <w:rPr>
          <w:rFonts w:ascii="Book Antiqua" w:eastAsia="Book Antiqua" w:hAnsi="Book Antiqua" w:cs="Book Antiqua"/>
          <w:b/>
          <w:bCs/>
          <w:color w:val="000000"/>
          <w:sz w:val="22"/>
          <w:szCs w:val="22"/>
        </w:rPr>
        <w:t>Los riesgos los debe asumir quién tiene la obligación de seguridad</w:t>
      </w:r>
      <w:r>
        <w:rPr>
          <w:rFonts w:ascii="Book Antiqua" w:eastAsia="Book Antiqua" w:hAnsi="Book Antiqua" w:cs="Book Antiqua"/>
          <w:color w:val="000000"/>
          <w:sz w:val="22"/>
          <w:szCs w:val="22"/>
        </w:rPr>
        <w:t xml:space="preserve">, esto es, la institución bancaria. </w:t>
      </w:r>
    </w:p>
    <w:p w14:paraId="73A78159" w14:textId="14676A83" w:rsidR="00285FCF" w:rsidRPr="00285FCF" w:rsidRDefault="00CB20DD" w:rsidP="00285FCF">
      <w:pPr>
        <w:pStyle w:val="Ttulo1"/>
        <w:keepNext w:val="0"/>
        <w:spacing w:before="0" w:after="160" w:line="360" w:lineRule="auto"/>
        <w:ind w:right="100" w:firstLine="1134"/>
        <w:jc w:val="both"/>
        <w:rPr>
          <w:rFonts w:ascii="Book Antiqua" w:eastAsia="Book Antiqua" w:hAnsi="Book Antiqua" w:cs="Book Antiqua"/>
          <w:color w:val="000000"/>
          <w:sz w:val="22"/>
          <w:szCs w:val="22"/>
        </w:rPr>
      </w:pPr>
      <w:r>
        <w:rPr>
          <w:rFonts w:ascii="Book Antiqua" w:eastAsia="Book Antiqua" w:hAnsi="Book Antiqua" w:cs="Book Antiqua"/>
          <w:color w:val="000000"/>
          <w:sz w:val="22"/>
          <w:szCs w:val="22"/>
        </w:rPr>
        <w:t xml:space="preserve">Así las cosas, el legislador en este sentido ha fijado claramente la carga de la prueba en conformidad con las obligaciones exigibles. </w:t>
      </w:r>
      <w:r w:rsidRPr="004B1086">
        <w:rPr>
          <w:rFonts w:ascii="Book Antiqua" w:eastAsia="Book Antiqua" w:hAnsi="Book Antiqua" w:cs="Book Antiqua"/>
          <w:color w:val="000000"/>
          <w:sz w:val="22"/>
          <w:szCs w:val="22"/>
        </w:rPr>
        <w:t>Fundamental es traer a colación el inciso séptimo del artículo 4 de la Ley N° 20.009, por cuanto señala: “</w:t>
      </w:r>
      <w:r w:rsidRPr="004B1086">
        <w:rPr>
          <w:rFonts w:ascii="Book Antiqua" w:eastAsia="Book Antiqua" w:hAnsi="Book Antiqua" w:cs="Book Antiqua"/>
          <w:i/>
          <w:iCs/>
          <w:color w:val="000000"/>
          <w:sz w:val="22"/>
          <w:szCs w:val="22"/>
        </w:rPr>
        <w:t xml:space="preserve">En los casos en que el usuario desconozca haber autorizado una operación, </w:t>
      </w:r>
      <w:r w:rsidRPr="004B1086">
        <w:rPr>
          <w:rFonts w:ascii="Book Antiqua" w:eastAsia="Book Antiqua" w:hAnsi="Book Antiqua" w:cs="Book Antiqua"/>
          <w:b/>
          <w:bCs/>
          <w:i/>
          <w:iCs/>
          <w:color w:val="000000"/>
          <w:sz w:val="22"/>
          <w:szCs w:val="22"/>
        </w:rPr>
        <w:t>corresponderá al emisor probar que dicha operación fue autorizada por el usuario y que se encuentra registrada a su nombre</w:t>
      </w:r>
      <w:r w:rsidRPr="004B1086">
        <w:rPr>
          <w:rFonts w:ascii="Book Antiqua" w:eastAsia="Book Antiqua" w:hAnsi="Book Antiqua" w:cs="Book Antiqua"/>
          <w:color w:val="000000"/>
          <w:sz w:val="22"/>
          <w:szCs w:val="22"/>
        </w:rPr>
        <w:t>”. De esta manera, adicionalmente, el inciso octavo del artículo 4 de la Ley 20.009 señala que “</w:t>
      </w:r>
      <w:r w:rsidRPr="004B1086">
        <w:rPr>
          <w:rFonts w:ascii="Book Antiqua" w:eastAsia="Book Antiqua" w:hAnsi="Book Antiqua" w:cs="Book Antiqua"/>
          <w:b/>
          <w:bCs/>
          <w:i/>
          <w:iCs/>
          <w:color w:val="000000"/>
          <w:sz w:val="22"/>
          <w:szCs w:val="22"/>
        </w:rPr>
        <w:t>El solo registro de las operaciones no bastará</w:t>
      </w:r>
      <w:r w:rsidRPr="004B1086">
        <w:rPr>
          <w:rFonts w:ascii="Book Antiqua" w:eastAsia="Book Antiqua" w:hAnsi="Book Antiqua" w:cs="Book Antiqua"/>
          <w:i/>
          <w:iCs/>
          <w:color w:val="000000"/>
          <w:sz w:val="22"/>
          <w:szCs w:val="22"/>
        </w:rPr>
        <w:t xml:space="preserve">, necesariamente, para demostrar que </w:t>
      </w:r>
      <w:r w:rsidRPr="004B1086">
        <w:rPr>
          <w:rFonts w:ascii="Book Antiqua" w:eastAsia="Book Antiqua" w:hAnsi="Book Antiqua" w:cs="Book Antiqua"/>
          <w:b/>
          <w:bCs/>
          <w:i/>
          <w:iCs/>
          <w:color w:val="000000"/>
          <w:sz w:val="22"/>
          <w:szCs w:val="22"/>
        </w:rPr>
        <w:t>esta fue autorizada por el usuario, ni que el usuario actuó con culpa o descuido que le sean imputables</w:t>
      </w:r>
      <w:r w:rsidRPr="004B1086">
        <w:rPr>
          <w:rFonts w:ascii="Book Antiqua" w:eastAsia="Book Antiqua" w:hAnsi="Book Antiqua" w:cs="Book Antiqua"/>
          <w:i/>
          <w:iCs/>
          <w:color w:val="000000"/>
          <w:sz w:val="22"/>
          <w:szCs w:val="22"/>
        </w:rPr>
        <w:t xml:space="preserve"> (…)</w:t>
      </w:r>
      <w:r w:rsidRPr="004B1086">
        <w:rPr>
          <w:rFonts w:ascii="Book Antiqua" w:eastAsia="Book Antiqua" w:hAnsi="Book Antiqua" w:cs="Book Antiqua"/>
          <w:color w:val="000000"/>
          <w:sz w:val="22"/>
          <w:szCs w:val="22"/>
        </w:rPr>
        <w:t>”</w:t>
      </w:r>
      <w:r w:rsidR="004B1086">
        <w:rPr>
          <w:rFonts w:ascii="Book Antiqua" w:eastAsia="Book Antiqua" w:hAnsi="Book Antiqua" w:cs="Book Antiqua"/>
          <w:color w:val="000000"/>
          <w:sz w:val="22"/>
          <w:szCs w:val="22"/>
          <w:vertAlign w:val="superscript"/>
        </w:rPr>
        <w:t>.</w:t>
      </w:r>
      <w:r w:rsidRPr="004B1086">
        <w:rPr>
          <w:rFonts w:ascii="Book Antiqua" w:eastAsia="Book Antiqua" w:hAnsi="Book Antiqua" w:cs="Book Antiqua"/>
          <w:color w:val="000000"/>
          <w:sz w:val="22"/>
          <w:szCs w:val="22"/>
        </w:rPr>
        <w:t xml:space="preserve"> </w:t>
      </w:r>
    </w:p>
    <w:p w14:paraId="5568B430" w14:textId="77777777" w:rsidR="00CB20DD" w:rsidRDefault="00CB20DD" w:rsidP="004E3061">
      <w:pPr>
        <w:numPr>
          <w:ilvl w:val="0"/>
          <w:numId w:val="10"/>
        </w:numPr>
        <w:pBdr>
          <w:top w:val="nil"/>
          <w:left w:val="nil"/>
          <w:bottom w:val="nil"/>
          <w:right w:val="nil"/>
          <w:between w:val="nil"/>
        </w:pBdr>
        <w:spacing w:after="160" w:line="360" w:lineRule="auto"/>
        <w:ind w:left="714" w:hanging="357"/>
        <w:jc w:val="both"/>
        <w:rPr>
          <w:rFonts w:ascii="Book Antiqua" w:eastAsia="Book Antiqua" w:hAnsi="Book Antiqua" w:cs="Book Antiqua"/>
          <w:b/>
          <w:bCs/>
          <w:smallCaps/>
          <w:color w:val="000000"/>
          <w:u w:val="single"/>
        </w:rPr>
      </w:pPr>
      <w:r>
        <w:rPr>
          <w:rFonts w:ascii="Book Antiqua" w:eastAsia="Book Antiqua" w:hAnsi="Book Antiqua" w:cs="Book Antiqua"/>
          <w:b/>
          <w:bCs/>
          <w:smallCaps/>
          <w:color w:val="000000"/>
          <w:u w:val="single"/>
        </w:rPr>
        <w:t xml:space="preserve">De la exclusión de las presunciones contempladas en el artículo 5 Ter de la Ley N° 20.009 </w:t>
      </w:r>
    </w:p>
    <w:p w14:paraId="7FAEF10C" w14:textId="67AAAA0E" w:rsidR="00A91D62" w:rsidRDefault="00CB20DD" w:rsidP="004E3061">
      <w:pPr>
        <w:pBdr>
          <w:top w:val="nil"/>
          <w:left w:val="nil"/>
          <w:bottom w:val="nil"/>
          <w:right w:val="nil"/>
          <w:between w:val="nil"/>
        </w:pBdr>
        <w:spacing w:before="160" w:line="360" w:lineRule="auto"/>
        <w:ind w:firstLine="1134"/>
        <w:jc w:val="both"/>
        <w:rPr>
          <w:rFonts w:ascii="Book Antiqua" w:eastAsia="Book Antiqua" w:hAnsi="Book Antiqua" w:cs="Book Antiqua"/>
          <w:color w:val="000000"/>
        </w:rPr>
      </w:pPr>
      <w:r>
        <w:rPr>
          <w:rFonts w:ascii="Book Antiqua" w:eastAsia="Book Antiqua" w:hAnsi="Book Antiqua" w:cs="Book Antiqua"/>
          <w:color w:val="000000"/>
        </w:rPr>
        <w:t xml:space="preserve">Como bien sabe S.S, el </w:t>
      </w:r>
      <w:r>
        <w:rPr>
          <w:rFonts w:ascii="Book Antiqua" w:eastAsia="Book Antiqua" w:hAnsi="Book Antiqua" w:cs="Book Antiqua"/>
          <w:b/>
          <w:bCs/>
          <w:color w:val="000000"/>
        </w:rPr>
        <w:t>artículo 5 ter de la ley del ramo</w:t>
      </w:r>
      <w:r>
        <w:rPr>
          <w:rFonts w:ascii="Book Antiqua" w:eastAsia="Book Antiqua" w:hAnsi="Book Antiqua" w:cs="Book Antiqua"/>
          <w:color w:val="000000"/>
        </w:rPr>
        <w:t xml:space="preserve"> enuncia una serie de situaciones de hecho a fin de subsumirlas en presunciones respecto a la procedencia de dolo o culpa grave del usuario, estas son las siguientes:</w:t>
      </w:r>
    </w:p>
    <w:p w14:paraId="1428FC50" w14:textId="77777777" w:rsidR="00CB20DD" w:rsidRDefault="00CB20DD" w:rsidP="004E3061">
      <w:pPr>
        <w:pBdr>
          <w:top w:val="nil"/>
          <w:left w:val="nil"/>
          <w:bottom w:val="nil"/>
          <w:right w:val="nil"/>
          <w:between w:val="nil"/>
        </w:pBdr>
        <w:spacing w:line="360" w:lineRule="auto"/>
        <w:ind w:left="1134" w:right="900"/>
        <w:jc w:val="both"/>
        <w:rPr>
          <w:rFonts w:ascii="Book Antiqua" w:eastAsia="Book Antiqua" w:hAnsi="Book Antiqua" w:cs="Book Antiqua"/>
          <w:i/>
          <w:iCs/>
          <w:color w:val="000000"/>
        </w:rPr>
      </w:pPr>
      <w:r>
        <w:rPr>
          <w:rFonts w:ascii="Book Antiqua" w:eastAsia="Book Antiqua" w:hAnsi="Book Antiqua" w:cs="Book Antiqua"/>
          <w:color w:val="000000"/>
        </w:rPr>
        <w:lastRenderedPageBreak/>
        <w:t>“a</w:t>
      </w:r>
      <w:r>
        <w:rPr>
          <w:rFonts w:ascii="Book Antiqua" w:eastAsia="Book Antiqua" w:hAnsi="Book Antiqua" w:cs="Book Antiqua"/>
          <w:i/>
          <w:iCs/>
          <w:color w:val="000000"/>
        </w:rPr>
        <w:t>) Que la operación desconocida haya sido realizada exclusivamente entre cuentas que sean de su titularidad, contratadas con anterioridad.</w:t>
      </w:r>
    </w:p>
    <w:p w14:paraId="03643859" w14:textId="77777777" w:rsidR="00CB20DD" w:rsidRDefault="00CB20DD" w:rsidP="004E3061">
      <w:pPr>
        <w:pBdr>
          <w:top w:val="nil"/>
          <w:left w:val="nil"/>
          <w:bottom w:val="nil"/>
          <w:right w:val="nil"/>
          <w:between w:val="nil"/>
        </w:pBdr>
        <w:spacing w:line="360" w:lineRule="auto"/>
        <w:ind w:left="1134" w:right="900"/>
        <w:jc w:val="both"/>
        <w:rPr>
          <w:rFonts w:ascii="Book Antiqua" w:eastAsia="Book Antiqua" w:hAnsi="Book Antiqua" w:cs="Book Antiqua"/>
          <w:i/>
          <w:iCs/>
          <w:color w:val="000000"/>
        </w:rPr>
      </w:pPr>
      <w:r>
        <w:rPr>
          <w:rFonts w:ascii="Book Antiqua" w:eastAsia="Book Antiqua" w:hAnsi="Book Antiqua" w:cs="Book Antiqua"/>
          <w:i/>
          <w:iCs/>
          <w:color w:val="000000"/>
        </w:rPr>
        <w:t>b) Que la operación desconocida haya sido realizada exclusivamente entre cuentas de su titularidad y de su cónyuge o conviviente civil, o de parientes por consanguinidad en toda la línea recta y la colateral hasta el cuarto grado inclusive, o bien por afinidad en toda la línea recta y la colateral hasta el segundo grado inclusive.</w:t>
      </w:r>
    </w:p>
    <w:p w14:paraId="36D2530C" w14:textId="77777777" w:rsidR="00CB20DD" w:rsidRDefault="00CB20DD" w:rsidP="004E3061">
      <w:pPr>
        <w:pBdr>
          <w:top w:val="nil"/>
          <w:left w:val="nil"/>
          <w:bottom w:val="nil"/>
          <w:right w:val="nil"/>
          <w:between w:val="nil"/>
        </w:pBdr>
        <w:spacing w:line="360" w:lineRule="auto"/>
        <w:ind w:left="1134" w:right="900"/>
        <w:jc w:val="both"/>
        <w:rPr>
          <w:rFonts w:ascii="Book Antiqua" w:eastAsia="Book Antiqua" w:hAnsi="Book Antiqua" w:cs="Book Antiqua"/>
          <w:i/>
          <w:iCs/>
          <w:color w:val="000000"/>
        </w:rPr>
      </w:pPr>
      <w:r>
        <w:rPr>
          <w:rFonts w:ascii="Book Antiqua" w:eastAsia="Book Antiqua" w:hAnsi="Book Antiqua" w:cs="Book Antiqua"/>
          <w:i/>
          <w:iCs/>
          <w:color w:val="000000"/>
        </w:rPr>
        <w:t>c) Que los fondos transferidos hayan sido enviados a una o más cuentas registradas con al menos cuarenta y ocho horas de anticipación al desconocimiento de la operación por el usuario, o se hubiere realizado transferencias a la o las cuentas de destino dos o más veces antes de las cuarenta y ocho horas previas al desconocimiento de la operación.</w:t>
      </w:r>
    </w:p>
    <w:p w14:paraId="3DC8CD59" w14:textId="77777777" w:rsidR="00CB20DD" w:rsidRDefault="00CB20DD" w:rsidP="004E3061">
      <w:pPr>
        <w:pBdr>
          <w:top w:val="nil"/>
          <w:left w:val="nil"/>
          <w:bottom w:val="nil"/>
          <w:right w:val="nil"/>
          <w:between w:val="nil"/>
        </w:pBdr>
        <w:spacing w:line="360" w:lineRule="auto"/>
        <w:ind w:left="1134" w:right="900"/>
        <w:jc w:val="both"/>
        <w:rPr>
          <w:rFonts w:ascii="Book Antiqua" w:eastAsia="Book Antiqua" w:hAnsi="Book Antiqua" w:cs="Book Antiqua"/>
          <w:i/>
          <w:iCs/>
          <w:color w:val="000000"/>
        </w:rPr>
      </w:pPr>
      <w:r>
        <w:rPr>
          <w:rFonts w:ascii="Book Antiqua" w:eastAsia="Book Antiqua" w:hAnsi="Book Antiqua" w:cs="Book Antiqua"/>
          <w:i/>
          <w:iCs/>
          <w:color w:val="000000"/>
        </w:rPr>
        <w:t>d) Que el usuario haya reconocido expresamente haber entregado sus claves voluntariamente a terceros, a sabiendas de que podrán ser usadas para giros o transacciones.</w:t>
      </w:r>
    </w:p>
    <w:p w14:paraId="5B7AAEF0" w14:textId="77777777" w:rsidR="00CB20DD" w:rsidRDefault="00CB20DD" w:rsidP="004E3061">
      <w:pPr>
        <w:pBdr>
          <w:top w:val="nil"/>
          <w:left w:val="nil"/>
          <w:bottom w:val="nil"/>
          <w:right w:val="nil"/>
          <w:between w:val="nil"/>
        </w:pBdr>
        <w:spacing w:line="360" w:lineRule="auto"/>
        <w:ind w:left="1134" w:right="900"/>
        <w:jc w:val="both"/>
        <w:rPr>
          <w:rFonts w:ascii="Book Antiqua" w:eastAsia="Book Antiqua" w:hAnsi="Book Antiqua" w:cs="Book Antiqua"/>
          <w:i/>
          <w:iCs/>
          <w:color w:val="000000"/>
        </w:rPr>
      </w:pPr>
      <w:r>
        <w:rPr>
          <w:rFonts w:ascii="Book Antiqua" w:eastAsia="Book Antiqua" w:hAnsi="Book Antiqua" w:cs="Book Antiqua"/>
          <w:i/>
          <w:iCs/>
          <w:color w:val="000000"/>
        </w:rPr>
        <w:t>e) Que el usuario tenga una o más sentencias firmes en el período de cinco años, en que se reconozca la existencia de dolo o culpa grave, en los términos del artículo 5.</w:t>
      </w:r>
    </w:p>
    <w:p w14:paraId="0C9624B4" w14:textId="77777777" w:rsidR="00CB20DD" w:rsidRDefault="00CB20DD" w:rsidP="004E3061">
      <w:pPr>
        <w:pBdr>
          <w:top w:val="nil"/>
          <w:left w:val="nil"/>
          <w:bottom w:val="nil"/>
          <w:right w:val="nil"/>
          <w:between w:val="nil"/>
        </w:pBdr>
        <w:spacing w:line="360" w:lineRule="auto"/>
        <w:ind w:left="1134" w:right="900"/>
        <w:jc w:val="both"/>
        <w:rPr>
          <w:rFonts w:ascii="Book Antiqua" w:eastAsia="Book Antiqua" w:hAnsi="Book Antiqua" w:cs="Book Antiqua"/>
          <w:i/>
          <w:iCs/>
          <w:color w:val="000000"/>
        </w:rPr>
      </w:pPr>
      <w:r>
        <w:rPr>
          <w:rFonts w:ascii="Book Antiqua" w:eastAsia="Book Antiqua" w:hAnsi="Book Antiqua" w:cs="Book Antiqua"/>
          <w:i/>
          <w:iCs/>
          <w:color w:val="000000"/>
        </w:rPr>
        <w:t xml:space="preserve"> f) Si el emisor tuviere indicios suficientes de coordinación maliciosa entre los usuarios para reclamar una o más operaciones en una misma oportunidad.</w:t>
      </w:r>
    </w:p>
    <w:p w14:paraId="770AB600" w14:textId="77777777" w:rsidR="00CB20DD" w:rsidRDefault="00CB20DD" w:rsidP="004E3061">
      <w:pPr>
        <w:pBdr>
          <w:top w:val="nil"/>
          <w:left w:val="nil"/>
          <w:bottom w:val="nil"/>
          <w:right w:val="nil"/>
          <w:between w:val="nil"/>
        </w:pBdr>
        <w:spacing w:line="360" w:lineRule="auto"/>
        <w:ind w:left="1134" w:right="900"/>
        <w:jc w:val="both"/>
        <w:rPr>
          <w:rFonts w:ascii="Book Antiqua" w:eastAsia="Book Antiqua" w:hAnsi="Book Antiqua" w:cs="Book Antiqua"/>
          <w:i/>
          <w:iCs/>
          <w:color w:val="000000"/>
        </w:rPr>
      </w:pPr>
      <w:r>
        <w:rPr>
          <w:rFonts w:ascii="Book Antiqua" w:eastAsia="Book Antiqua" w:hAnsi="Book Antiqua" w:cs="Book Antiqua"/>
          <w:i/>
          <w:iCs/>
          <w:color w:val="000000"/>
        </w:rPr>
        <w:t>g) Si el emisor tuviere indicios suficientes de que fue el mismo usuario quien realizó la operación reclamada en canales físicos previo a la solicitud de restitución y/o cancelación de cargos.</w:t>
      </w:r>
    </w:p>
    <w:p w14:paraId="70F50912" w14:textId="77777777" w:rsidR="00CB20DD" w:rsidRDefault="00CB20DD" w:rsidP="004E3061">
      <w:pPr>
        <w:pBdr>
          <w:top w:val="nil"/>
          <w:left w:val="nil"/>
          <w:bottom w:val="nil"/>
          <w:right w:val="nil"/>
          <w:between w:val="nil"/>
        </w:pBdr>
        <w:spacing w:after="80" w:line="360" w:lineRule="auto"/>
        <w:ind w:left="1134" w:right="900"/>
        <w:jc w:val="both"/>
        <w:rPr>
          <w:rFonts w:ascii="Book Antiqua" w:eastAsia="Book Antiqua" w:hAnsi="Book Antiqua" w:cs="Book Antiqua"/>
          <w:color w:val="000000"/>
        </w:rPr>
      </w:pPr>
      <w:r>
        <w:rPr>
          <w:rFonts w:ascii="Book Antiqua" w:eastAsia="Book Antiqua" w:hAnsi="Book Antiqua" w:cs="Book Antiqua"/>
          <w:i/>
          <w:iCs/>
          <w:color w:val="000000"/>
        </w:rPr>
        <w:t>h) Si la operación desconocida hubiere sido realizada con autenticación reforzada, en los términos del artículo 4 de esta ley, siendo al menos uno de los factores de autenticación de inherencia. Sin perjuicio de lo anterior, si la operación desconocida hubiere sido realizada con autenticación reforzada, en los términos del referido artículo, considerando sólo factores de posesión o conocimiento, podrá servir como base de presunción judicial”</w:t>
      </w:r>
      <w:r>
        <w:rPr>
          <w:rFonts w:ascii="Book Antiqua" w:eastAsia="Book Antiqua" w:hAnsi="Book Antiqua" w:cs="Book Antiqua"/>
          <w:color w:val="000000"/>
        </w:rPr>
        <w:t>.</w:t>
      </w:r>
    </w:p>
    <w:p w14:paraId="18732F38" w14:textId="77777777" w:rsidR="00623479" w:rsidRDefault="00623479" w:rsidP="004E3061">
      <w:pPr>
        <w:pBdr>
          <w:top w:val="nil"/>
          <w:left w:val="nil"/>
          <w:bottom w:val="nil"/>
          <w:right w:val="nil"/>
          <w:between w:val="nil"/>
        </w:pBdr>
        <w:spacing w:after="80" w:line="360" w:lineRule="auto"/>
        <w:ind w:left="1134" w:right="900"/>
        <w:jc w:val="both"/>
        <w:rPr>
          <w:rFonts w:ascii="Book Antiqua" w:eastAsia="Book Antiqua" w:hAnsi="Book Antiqua" w:cs="Book Antiqua"/>
          <w:color w:val="000000"/>
        </w:rPr>
      </w:pPr>
    </w:p>
    <w:p w14:paraId="6830EB98" w14:textId="4C23FFED" w:rsidR="00474437" w:rsidRDefault="000F21F7" w:rsidP="004E3061">
      <w:pPr>
        <w:pBdr>
          <w:top w:val="nil"/>
          <w:left w:val="nil"/>
          <w:bottom w:val="nil"/>
          <w:right w:val="nil"/>
          <w:between w:val="nil"/>
        </w:pBdr>
        <w:spacing w:before="80" w:after="160" w:line="360" w:lineRule="auto"/>
        <w:ind w:firstLine="1134"/>
        <w:jc w:val="both"/>
        <w:rPr>
          <w:rFonts w:ascii="Book Antiqua" w:eastAsia="Book Antiqua" w:hAnsi="Book Antiqua" w:cs="Book Antiqua"/>
          <w:color w:val="000000"/>
        </w:rPr>
      </w:pPr>
      <w:r>
        <w:rPr>
          <w:rFonts w:ascii="Book Antiqua" w:eastAsia="Book Antiqua" w:hAnsi="Book Antiqua" w:cs="Book Antiqua"/>
          <w:color w:val="000000"/>
        </w:rPr>
        <w:t>Cabe decir S.S. que</w:t>
      </w:r>
      <w:r w:rsidR="009C6896">
        <w:rPr>
          <w:rFonts w:ascii="Book Antiqua" w:eastAsia="Book Antiqua" w:hAnsi="Book Antiqua" w:cs="Book Antiqua"/>
          <w:color w:val="000000"/>
        </w:rPr>
        <w:t>,</w:t>
      </w:r>
      <w:r>
        <w:rPr>
          <w:rFonts w:ascii="Book Antiqua" w:eastAsia="Book Antiqua" w:hAnsi="Book Antiqua" w:cs="Book Antiqua"/>
          <w:color w:val="000000"/>
        </w:rPr>
        <w:t xml:space="preserve"> </w:t>
      </w:r>
      <w:r w:rsidR="00FD443F">
        <w:rPr>
          <w:rFonts w:ascii="Book Antiqua" w:eastAsia="Book Antiqua" w:hAnsi="Book Antiqua" w:cs="Book Antiqua"/>
          <w:color w:val="000000"/>
        </w:rPr>
        <w:t>en mi caso</w:t>
      </w:r>
      <w:r w:rsidR="004B1086">
        <w:rPr>
          <w:rFonts w:ascii="Book Antiqua" w:eastAsia="Book Antiqua" w:hAnsi="Book Antiqua" w:cs="Book Antiqua"/>
          <w:color w:val="000000"/>
        </w:rPr>
        <w:t xml:space="preserve"> ninguna </w:t>
      </w:r>
      <w:r>
        <w:rPr>
          <w:rFonts w:ascii="Book Antiqua" w:eastAsia="Book Antiqua" w:hAnsi="Book Antiqua" w:cs="Book Antiqua"/>
          <w:color w:val="000000"/>
        </w:rPr>
        <w:t>de las hipótesis que dan lugar a las presunciones antes descritas se cumple en la especie, debiendo además recordarse que —</w:t>
      </w:r>
      <w:r>
        <w:rPr>
          <w:rFonts w:ascii="Book Antiqua" w:eastAsia="Book Antiqua" w:hAnsi="Book Antiqua" w:cs="Book Antiqua"/>
          <w:color w:val="000000"/>
        </w:rPr>
        <w:lastRenderedPageBreak/>
        <w:t xml:space="preserve">por su naturaleza excepcional— tales presunciones son de </w:t>
      </w:r>
      <w:r>
        <w:rPr>
          <w:rFonts w:ascii="Book Antiqua" w:eastAsia="Book Antiqua" w:hAnsi="Book Antiqua" w:cs="Book Antiqua"/>
          <w:color w:val="000000"/>
          <w:u w:val="single"/>
        </w:rPr>
        <w:t>interpretación restrictiva</w:t>
      </w:r>
      <w:r>
        <w:rPr>
          <w:rFonts w:ascii="Book Antiqua" w:eastAsia="Book Antiqua" w:hAnsi="Book Antiqua" w:cs="Book Antiqua"/>
          <w:color w:val="000000"/>
        </w:rPr>
        <w:t xml:space="preserve"> y exigen que el emisor acredite en forma concreta los supuestos que las habilitan, lo que en este caso derechamente no ocurre.</w:t>
      </w:r>
    </w:p>
    <w:p w14:paraId="020835B8" w14:textId="77777777" w:rsidR="004E3061" w:rsidRDefault="00332F8F" w:rsidP="004E3061">
      <w:pPr>
        <w:pBdr>
          <w:top w:val="nil"/>
          <w:left w:val="nil"/>
          <w:bottom w:val="nil"/>
          <w:right w:val="nil"/>
          <w:between w:val="nil"/>
        </w:pBdr>
        <w:spacing w:before="80" w:after="160" w:line="360" w:lineRule="auto"/>
        <w:ind w:firstLine="1134"/>
        <w:jc w:val="both"/>
        <w:rPr>
          <w:rFonts w:ascii="Book Antiqua" w:eastAsia="Book Antiqua" w:hAnsi="Book Antiqua" w:cs="Book Antiqua"/>
          <w:color w:val="000000"/>
        </w:rPr>
      </w:pPr>
      <w:r>
        <w:rPr>
          <w:rFonts w:ascii="Book Antiqua" w:eastAsia="Book Antiqua" w:hAnsi="Book Antiqua" w:cs="Book Antiqua"/>
          <w:color w:val="000000"/>
        </w:rPr>
        <w:t xml:space="preserve">Como su S.S. podrá apreciar, </w:t>
      </w:r>
      <w:r w:rsidR="0099559B">
        <w:rPr>
          <w:rFonts w:ascii="Book Antiqua" w:eastAsia="Book Antiqua" w:hAnsi="Book Antiqua" w:cs="Book Antiqua"/>
          <w:color w:val="000000"/>
        </w:rPr>
        <w:t>las hipótesis presentadas en los párrafos anteriores en ningún caso</w:t>
      </w:r>
      <w:r w:rsidR="00C85DEA">
        <w:rPr>
          <w:rFonts w:ascii="Book Antiqua" w:eastAsia="Book Antiqua" w:hAnsi="Book Antiqua" w:cs="Book Antiqua"/>
          <w:color w:val="000000"/>
        </w:rPr>
        <w:t xml:space="preserve"> aplican a esta situación</w:t>
      </w:r>
      <w:r w:rsidR="00866595">
        <w:rPr>
          <w:rFonts w:ascii="Book Antiqua" w:eastAsia="Book Antiqua" w:hAnsi="Book Antiqua" w:cs="Book Antiqua"/>
          <w:color w:val="000000"/>
        </w:rPr>
        <w:t xml:space="preserve"> en</w:t>
      </w:r>
      <w:r w:rsidR="00C85DEA">
        <w:rPr>
          <w:rFonts w:ascii="Book Antiqua" w:eastAsia="Book Antiqua" w:hAnsi="Book Antiqua" w:cs="Book Antiqua"/>
          <w:color w:val="000000"/>
        </w:rPr>
        <w:t xml:space="preserve"> particular.</w:t>
      </w:r>
      <w:r w:rsidR="004B1086">
        <w:rPr>
          <w:rFonts w:ascii="Book Antiqua" w:eastAsia="Book Antiqua" w:hAnsi="Book Antiqua" w:cs="Book Antiqua"/>
          <w:color w:val="000000"/>
        </w:rPr>
        <w:t xml:space="preserve"> Bajo </w:t>
      </w:r>
      <w:r w:rsidR="00A26C8E">
        <w:rPr>
          <w:rFonts w:ascii="Book Antiqua" w:eastAsia="Book Antiqua" w:hAnsi="Book Antiqua" w:cs="Book Antiqua"/>
          <w:color w:val="000000"/>
        </w:rPr>
        <w:t>ni</w:t>
      </w:r>
      <w:r w:rsidR="00F6578E">
        <w:rPr>
          <w:rFonts w:ascii="Book Antiqua" w:eastAsia="Book Antiqua" w:hAnsi="Book Antiqua" w:cs="Book Antiqua"/>
          <w:color w:val="000000"/>
        </w:rPr>
        <w:t>nguna circunstancia he generado un auto fraude, más bien he sido víctima</w:t>
      </w:r>
      <w:r w:rsidR="00866595">
        <w:rPr>
          <w:rFonts w:ascii="Book Antiqua" w:eastAsia="Book Antiqua" w:hAnsi="Book Antiqua" w:cs="Book Antiqua"/>
          <w:color w:val="000000"/>
        </w:rPr>
        <w:t xml:space="preserve"> de terceros, quienes </w:t>
      </w:r>
      <w:r w:rsidR="00C7694D">
        <w:rPr>
          <w:rFonts w:ascii="Book Antiqua" w:eastAsia="Book Antiqua" w:hAnsi="Book Antiqua" w:cs="Book Antiqua"/>
          <w:color w:val="000000"/>
        </w:rPr>
        <w:t xml:space="preserve">tomando provecho de </w:t>
      </w:r>
      <w:r w:rsidR="00866595">
        <w:rPr>
          <w:rFonts w:ascii="Book Antiqua" w:eastAsia="Book Antiqua" w:hAnsi="Book Antiqua" w:cs="Book Antiqua"/>
          <w:color w:val="000000"/>
        </w:rPr>
        <w:t xml:space="preserve">las falencias </w:t>
      </w:r>
      <w:r w:rsidR="00C7694D">
        <w:rPr>
          <w:rFonts w:ascii="Book Antiqua" w:eastAsia="Book Antiqua" w:hAnsi="Book Antiqua" w:cs="Book Antiqua"/>
          <w:color w:val="000000"/>
        </w:rPr>
        <w:t>en la seguridad bancaria</w:t>
      </w:r>
      <w:r w:rsidR="00B92739">
        <w:rPr>
          <w:rFonts w:ascii="Book Antiqua" w:eastAsia="Book Antiqua" w:hAnsi="Book Antiqua" w:cs="Book Antiqua"/>
          <w:color w:val="000000"/>
        </w:rPr>
        <w:t xml:space="preserve"> pudieron acceder a mis productos </w:t>
      </w:r>
      <w:r w:rsidR="003B3C63">
        <w:rPr>
          <w:rFonts w:ascii="Book Antiqua" w:eastAsia="Book Antiqua" w:hAnsi="Book Antiqua" w:cs="Book Antiqua"/>
          <w:color w:val="000000"/>
        </w:rPr>
        <w:t>financieros de manera fraudulenta y dolosa.</w:t>
      </w:r>
    </w:p>
    <w:p w14:paraId="7008B63F" w14:textId="0F48CED7" w:rsidR="00CB20DD" w:rsidRPr="003870D1" w:rsidRDefault="00CB20DD" w:rsidP="003870D1">
      <w:pPr>
        <w:pBdr>
          <w:top w:val="nil"/>
          <w:left w:val="nil"/>
          <w:bottom w:val="nil"/>
          <w:right w:val="nil"/>
          <w:between w:val="nil"/>
        </w:pBdr>
        <w:spacing w:before="80" w:after="160" w:line="360" w:lineRule="auto"/>
        <w:ind w:left="3114" w:firstLine="1134"/>
        <w:jc w:val="both"/>
        <w:rPr>
          <w:rFonts w:ascii="Book Antiqua" w:eastAsia="Book Antiqua" w:hAnsi="Book Antiqua" w:cs="Book Antiqua"/>
          <w:color w:val="000000"/>
        </w:rPr>
      </w:pPr>
      <w:r>
        <w:rPr>
          <w:rFonts w:ascii="Book Antiqua" w:eastAsia="Book Antiqua" w:hAnsi="Book Antiqua" w:cs="Book Antiqua"/>
          <w:b/>
          <w:bCs/>
          <w:color w:val="000000"/>
        </w:rPr>
        <w:t>*</w:t>
      </w:r>
    </w:p>
    <w:p w14:paraId="1944734B" w14:textId="77777777" w:rsidR="00CB20DD" w:rsidRDefault="00CB20DD" w:rsidP="00285FCF">
      <w:pPr>
        <w:spacing w:after="160" w:line="360" w:lineRule="auto"/>
        <w:jc w:val="center"/>
        <w:rPr>
          <w:rFonts w:ascii="Book Antiqua" w:eastAsia="Book Antiqua" w:hAnsi="Book Antiqua" w:cs="Book Antiqua"/>
          <w:b/>
          <w:bCs/>
          <w:color w:val="000000"/>
          <w:u w:val="single"/>
        </w:rPr>
      </w:pPr>
      <w:r>
        <w:rPr>
          <w:rFonts w:ascii="Book Antiqua" w:eastAsia="Book Antiqua" w:hAnsi="Book Antiqua" w:cs="Book Antiqua"/>
          <w:b/>
          <w:bCs/>
          <w:color w:val="000000"/>
          <w:u w:val="single"/>
        </w:rPr>
        <w:t>Conclusiones:</w:t>
      </w:r>
    </w:p>
    <w:p w14:paraId="7207C701" w14:textId="77777777" w:rsidR="00CB20DD" w:rsidRDefault="00CB20DD" w:rsidP="004E3061">
      <w:pPr>
        <w:spacing w:after="160" w:line="360" w:lineRule="auto"/>
        <w:ind w:firstLine="1134"/>
        <w:jc w:val="both"/>
        <w:rPr>
          <w:rFonts w:ascii="Book Antiqua" w:eastAsia="Book Antiqua" w:hAnsi="Book Antiqua" w:cs="Book Antiqua"/>
          <w:color w:val="000000"/>
        </w:rPr>
      </w:pPr>
      <w:r>
        <w:rPr>
          <w:rFonts w:ascii="Book Antiqua" w:eastAsia="Book Antiqua" w:hAnsi="Book Antiqua" w:cs="Book Antiqua"/>
          <w:color w:val="000000"/>
        </w:rPr>
        <w:t xml:space="preserve">El régimen de limitación de responsabilidad para el usuario implica: </w:t>
      </w:r>
    </w:p>
    <w:p w14:paraId="2F6A6B7F" w14:textId="28DD933C" w:rsidR="00CB20DD" w:rsidRDefault="00CB20DD" w:rsidP="004E3061">
      <w:pPr>
        <w:numPr>
          <w:ilvl w:val="0"/>
          <w:numId w:val="6"/>
        </w:numPr>
        <w:pBdr>
          <w:top w:val="nil"/>
          <w:left w:val="nil"/>
          <w:bottom w:val="nil"/>
          <w:right w:val="nil"/>
          <w:between w:val="nil"/>
        </w:pBdr>
        <w:spacing w:after="16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Corresponde a la demandante, asumir las consecuencias patrimoniales de los fraudes perpetrados a través de sus propias herramientas digitales. Lo anterior, responde a que constituye un deber legal indelegable de las instituciones financieras el garantizar la seguridad de sus plataformas, debiendo verificar de manera fehaciente e indubitada que quien ejecuta las operaciones es auténticamente el consumidor titular, obligación que </w:t>
      </w:r>
      <w:r w:rsidR="008F2124">
        <w:rPr>
          <w:rFonts w:ascii="Book Antiqua" w:eastAsia="Book Antiqua" w:hAnsi="Book Antiqua" w:cs="Book Antiqua"/>
          <w:b/>
          <w:bCs/>
          <w:color w:val="000000"/>
        </w:rPr>
        <w:t xml:space="preserve">el banco </w:t>
      </w:r>
      <w:r>
        <w:rPr>
          <w:rFonts w:ascii="Book Antiqua" w:eastAsia="Book Antiqua" w:hAnsi="Book Antiqua" w:cs="Book Antiqua"/>
          <w:color w:val="000000"/>
        </w:rPr>
        <w:t>incumplió de forma manifiesta en la especie.</w:t>
      </w:r>
    </w:p>
    <w:p w14:paraId="20AAC3FA" w14:textId="56A99430" w:rsidR="00CB20DD" w:rsidRDefault="00CB20DD" w:rsidP="004E3061">
      <w:pPr>
        <w:numPr>
          <w:ilvl w:val="0"/>
          <w:numId w:val="6"/>
        </w:numPr>
        <w:pBdr>
          <w:top w:val="nil"/>
          <w:left w:val="nil"/>
          <w:bottom w:val="nil"/>
          <w:right w:val="nil"/>
          <w:between w:val="nil"/>
        </w:pBdr>
        <w:spacing w:after="16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Cancelar los cargos crediticios reclamados y restituir los fondos sustraídos con causa de la falta de medidas adecuadas de seguridad de las operaciones reclamadas, según lo dispuesto en el artículo 5 de la Ley N° 20.009, a menos que recopile antecedentes que acrediten la existencia de dolo o culpa grave por </w:t>
      </w:r>
      <w:r w:rsidR="00674705">
        <w:rPr>
          <w:rFonts w:ascii="Book Antiqua" w:eastAsia="Book Antiqua" w:hAnsi="Book Antiqua" w:cs="Book Antiqua"/>
          <w:color w:val="000000"/>
        </w:rPr>
        <w:t>mi parte.</w:t>
      </w:r>
      <w:r>
        <w:rPr>
          <w:rFonts w:ascii="Book Antiqua" w:eastAsia="Book Antiqua" w:hAnsi="Book Antiqua" w:cs="Book Antiqua"/>
          <w:color w:val="000000"/>
        </w:rPr>
        <w:t xml:space="preserve"> </w:t>
      </w:r>
    </w:p>
    <w:p w14:paraId="750EA8B4" w14:textId="15E8AA8A" w:rsidR="00CB20DD" w:rsidRPr="004B1086" w:rsidRDefault="00CB20DD" w:rsidP="004E3061">
      <w:pPr>
        <w:numPr>
          <w:ilvl w:val="0"/>
          <w:numId w:val="6"/>
        </w:numPr>
        <w:pBdr>
          <w:top w:val="nil"/>
          <w:left w:val="nil"/>
          <w:bottom w:val="nil"/>
          <w:right w:val="nil"/>
          <w:between w:val="nil"/>
        </w:pBdr>
        <w:spacing w:after="16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La normativa vigente traslada expresamente </w:t>
      </w:r>
      <w:r>
        <w:rPr>
          <w:rFonts w:ascii="Book Antiqua" w:eastAsia="Book Antiqua" w:hAnsi="Book Antiqua" w:cs="Book Antiqua"/>
        </w:rPr>
        <w:t xml:space="preserve">al </w:t>
      </w:r>
      <w:r w:rsidRPr="000F61FA">
        <w:rPr>
          <w:rFonts w:ascii="Book Antiqua" w:eastAsia="Book Antiqua" w:hAnsi="Book Antiqua" w:cs="Book Antiqua"/>
          <w:b/>
          <w:bCs/>
        </w:rPr>
        <w:t>Banco</w:t>
      </w:r>
      <w:r w:rsidRPr="000F61FA">
        <w:rPr>
          <w:rFonts w:ascii="Book Antiqua" w:eastAsia="Book Antiqua" w:hAnsi="Book Antiqua" w:cs="Book Antiqua"/>
          <w:b/>
          <w:bCs/>
          <w:color w:val="000000"/>
        </w:rPr>
        <w:t xml:space="preserve"> </w:t>
      </w:r>
      <w:r w:rsidR="000F61FA" w:rsidRPr="000F61FA">
        <w:rPr>
          <w:rFonts w:ascii="Book Antiqua" w:eastAsia="Book Antiqua" w:hAnsi="Book Antiqua" w:cs="Book Antiqua"/>
          <w:b/>
          <w:bCs/>
          <w:color w:val="000000"/>
        </w:rPr>
        <w:t>demandante</w:t>
      </w:r>
      <w:r w:rsidR="000F61FA">
        <w:rPr>
          <w:rFonts w:ascii="Book Antiqua" w:eastAsia="Book Antiqua" w:hAnsi="Book Antiqua" w:cs="Book Antiqua"/>
          <w:b/>
          <w:bCs/>
          <w:smallCaps/>
          <w:color w:val="000000"/>
        </w:rPr>
        <w:t xml:space="preserve"> </w:t>
      </w:r>
      <w:r>
        <w:rPr>
          <w:rFonts w:ascii="Book Antiqua" w:eastAsia="Book Antiqua" w:hAnsi="Book Antiqua" w:cs="Book Antiqua"/>
          <w:color w:val="000000"/>
        </w:rPr>
        <w:t>el peso de acreditar, mediante prueba fidedigna y contundente, la existencia de dolo o culpa grave. Para satisfacer este exigente estándar probatorio, S.S., no basta con que la actora formule afirmaciones vagas, genéricas y carentes de todo respaldo, tales como aseverar imprecisamente que "</w:t>
      </w:r>
      <w:r>
        <w:rPr>
          <w:rFonts w:ascii="Book Antiqua" w:eastAsia="Book Antiqua" w:hAnsi="Book Antiqua" w:cs="Book Antiqua"/>
          <w:i/>
          <w:iCs/>
          <w:color w:val="000000"/>
        </w:rPr>
        <w:t xml:space="preserve">la única persona que tiene acceso a los productos bancarios y clave de seguridad es el propio usuario (SIC) salvo </w:t>
      </w:r>
      <w:r>
        <w:rPr>
          <w:rFonts w:ascii="Book Antiqua" w:eastAsia="Book Antiqua" w:hAnsi="Book Antiqua" w:cs="Book Antiqua"/>
          <w:i/>
          <w:iCs/>
          <w:color w:val="000000"/>
        </w:rPr>
        <w:lastRenderedPageBreak/>
        <w:t>que entregue voluntariamente sus claves a otra persona o no resguarde debidamente sus productos"</w:t>
      </w:r>
      <w:r>
        <w:rPr>
          <w:rFonts w:ascii="Book Antiqua" w:eastAsia="Book Antiqua" w:hAnsi="Book Antiqua" w:cs="Book Antiqua"/>
          <w:color w:val="000000"/>
        </w:rPr>
        <w:t xml:space="preserve">. </w:t>
      </w:r>
    </w:p>
    <w:p w14:paraId="642EB4A4" w14:textId="77777777" w:rsidR="00293548" w:rsidRDefault="00293548" w:rsidP="004E3061">
      <w:pPr>
        <w:spacing w:after="160" w:line="360" w:lineRule="auto"/>
        <w:ind w:firstLine="720"/>
        <w:jc w:val="both"/>
        <w:rPr>
          <w:rFonts w:ascii="Book Antiqua" w:eastAsia="Book Antiqua" w:hAnsi="Book Antiqua" w:cs="Book Antiqua"/>
          <w:b/>
          <w:bCs/>
          <w:color w:val="000000"/>
        </w:rPr>
      </w:pPr>
    </w:p>
    <w:p w14:paraId="7AF22CE9" w14:textId="76FC271F" w:rsidR="00CB20DD" w:rsidRDefault="00CB20DD" w:rsidP="004E3061">
      <w:pPr>
        <w:spacing w:after="160" w:line="360" w:lineRule="auto"/>
        <w:ind w:firstLine="720"/>
        <w:jc w:val="both"/>
        <w:rPr>
          <w:rFonts w:ascii="Book Antiqua" w:eastAsia="Book Antiqua" w:hAnsi="Book Antiqua" w:cs="Book Antiqua"/>
          <w:b/>
          <w:bCs/>
          <w:color w:val="000000"/>
        </w:rPr>
      </w:pPr>
      <w:r>
        <w:rPr>
          <w:rFonts w:ascii="Book Antiqua" w:eastAsia="Book Antiqua" w:hAnsi="Book Antiqua" w:cs="Book Antiqua"/>
          <w:b/>
          <w:bCs/>
          <w:color w:val="000000"/>
        </w:rPr>
        <w:t>POR TANTO,</w:t>
      </w:r>
    </w:p>
    <w:p w14:paraId="37B1D96F" w14:textId="2E6623B0" w:rsidR="00CB20DD" w:rsidRDefault="00CB20DD" w:rsidP="003870D1">
      <w:pPr>
        <w:spacing w:after="160" w:line="360" w:lineRule="auto"/>
        <w:ind w:firstLine="708"/>
        <w:jc w:val="both"/>
        <w:rPr>
          <w:rFonts w:ascii="Book Antiqua" w:eastAsia="Book Antiqua" w:hAnsi="Book Antiqua" w:cs="Book Antiqua"/>
          <w:color w:val="000000"/>
        </w:rPr>
      </w:pPr>
      <w:bookmarkStart w:id="0" w:name="_heading=h.eotfvepqf2t7" w:colFirst="0" w:colLast="0"/>
      <w:bookmarkEnd w:id="0"/>
      <w:r>
        <w:rPr>
          <w:rFonts w:ascii="Book Antiqua" w:eastAsia="Book Antiqua" w:hAnsi="Book Antiqua" w:cs="Book Antiqua"/>
          <w:b/>
          <w:bCs/>
          <w:color w:val="000000"/>
          <w:u w:val="single"/>
        </w:rPr>
        <w:t xml:space="preserve">A S.S. RESPETUOSAMENTE </w:t>
      </w:r>
      <w:r w:rsidR="009E680F">
        <w:rPr>
          <w:rFonts w:ascii="Book Antiqua" w:eastAsia="Book Antiqua" w:hAnsi="Book Antiqua" w:cs="Book Antiqua"/>
          <w:b/>
          <w:bCs/>
          <w:color w:val="000000"/>
          <w:u w:val="single"/>
        </w:rPr>
        <w:t>PIDO</w:t>
      </w:r>
      <w:r>
        <w:rPr>
          <w:rFonts w:ascii="Book Antiqua" w:eastAsia="Book Antiqua" w:hAnsi="Book Antiqua" w:cs="Book Antiqua"/>
          <w:color w:val="000000"/>
        </w:rPr>
        <w:t xml:space="preserve">: Se sirva tener por contestada la demanda interpuesta por el </w:t>
      </w:r>
      <w:r w:rsidRPr="009E680F">
        <w:rPr>
          <w:rFonts w:ascii="Book Antiqua" w:eastAsia="Book Antiqua" w:hAnsi="Book Antiqua" w:cs="Book Antiqua"/>
          <w:b/>
          <w:bCs/>
          <w:color w:val="000000"/>
        </w:rPr>
        <w:t>Banco _</w:t>
      </w:r>
      <w:r>
        <w:rPr>
          <w:rFonts w:ascii="Book Antiqua" w:eastAsia="Book Antiqua" w:hAnsi="Book Antiqua" w:cs="Book Antiqua"/>
          <w:b/>
          <w:bCs/>
          <w:smallCaps/>
          <w:color w:val="000000"/>
        </w:rPr>
        <w:t>__</w:t>
      </w:r>
      <w:r w:rsidR="004B1086">
        <w:rPr>
          <w:rFonts w:ascii="Book Antiqua" w:eastAsia="Book Antiqua" w:hAnsi="Book Antiqua" w:cs="Book Antiqua"/>
          <w:b/>
          <w:bCs/>
          <w:smallCaps/>
          <w:color w:val="000000"/>
        </w:rPr>
        <w:t>_</w:t>
      </w:r>
      <w:r>
        <w:rPr>
          <w:rFonts w:ascii="Book Antiqua" w:eastAsia="Book Antiqua" w:hAnsi="Book Antiqua" w:cs="Book Antiqua"/>
          <w:b/>
          <w:bCs/>
          <w:smallCaps/>
          <w:color w:val="000000"/>
        </w:rPr>
        <w:t xml:space="preserve">___ </w:t>
      </w:r>
      <w:r>
        <w:rPr>
          <w:rFonts w:ascii="Book Antiqua" w:eastAsia="Book Antiqua" w:hAnsi="Book Antiqua" w:cs="Book Antiqua"/>
          <w:color w:val="000000"/>
        </w:rPr>
        <w:t xml:space="preserve">y, con su mérito, se sirva rechazar la demanda en todas sus partes, con expresa condena en costas por no concurrir </w:t>
      </w:r>
      <w:r>
        <w:rPr>
          <w:rFonts w:ascii="Book Antiqua" w:eastAsia="Book Antiqua" w:hAnsi="Book Antiqua" w:cs="Book Antiqua"/>
          <w:b/>
          <w:bCs/>
          <w:color w:val="000000"/>
          <w:u w:val="single"/>
        </w:rPr>
        <w:t>dolo o culpa grave</w:t>
      </w:r>
      <w:r>
        <w:rPr>
          <w:rFonts w:ascii="Book Antiqua" w:eastAsia="Book Antiqua" w:hAnsi="Book Antiqua" w:cs="Book Antiqua"/>
          <w:color w:val="000000"/>
        </w:rPr>
        <w:t xml:space="preserve"> en las operaciones </w:t>
      </w:r>
      <w:r w:rsidR="004B1086">
        <w:rPr>
          <w:rFonts w:ascii="Book Antiqua" w:eastAsia="Book Antiqua" w:hAnsi="Book Antiqua" w:cs="Book Antiqua"/>
          <w:color w:val="000000"/>
        </w:rPr>
        <w:t>de las que fui</w:t>
      </w:r>
      <w:r>
        <w:rPr>
          <w:rFonts w:ascii="Book Antiqua" w:eastAsia="Book Antiqua" w:hAnsi="Book Antiqua" w:cs="Book Antiqua"/>
          <w:color w:val="000000"/>
        </w:rPr>
        <w:t xml:space="preserve"> víctima, resolviendo, definitiva:</w:t>
      </w:r>
    </w:p>
    <w:p w14:paraId="3CEF5BA7" w14:textId="19789BB2" w:rsidR="00CB20DD" w:rsidRDefault="00CB20DD" w:rsidP="004E3061">
      <w:pPr>
        <w:numPr>
          <w:ilvl w:val="0"/>
          <w:numId w:val="7"/>
        </w:numPr>
        <w:pBdr>
          <w:top w:val="nil"/>
          <w:left w:val="nil"/>
          <w:bottom w:val="nil"/>
          <w:right w:val="nil"/>
          <w:between w:val="nil"/>
        </w:pBdr>
        <w:spacing w:after="160" w:line="360" w:lineRule="auto"/>
        <w:jc w:val="both"/>
        <w:rPr>
          <w:rFonts w:ascii="Book Antiqua" w:eastAsia="Book Antiqua" w:hAnsi="Book Antiqua" w:cs="Book Antiqua"/>
          <w:color w:val="000000"/>
        </w:rPr>
      </w:pPr>
      <w:r>
        <w:rPr>
          <w:rFonts w:ascii="Book Antiqua" w:eastAsia="Book Antiqua" w:hAnsi="Book Antiqua" w:cs="Book Antiqua"/>
          <w:color w:val="000000"/>
        </w:rPr>
        <w:t>Que</w:t>
      </w:r>
      <w:r w:rsidR="00A63DB4">
        <w:rPr>
          <w:rFonts w:ascii="Book Antiqua" w:eastAsia="Book Antiqua" w:hAnsi="Book Antiqua" w:cs="Book Antiqua"/>
          <w:color w:val="000000"/>
        </w:rPr>
        <w:t xml:space="preserve"> </w:t>
      </w:r>
      <w:r>
        <w:rPr>
          <w:rFonts w:ascii="Book Antiqua" w:eastAsia="Book Antiqua" w:hAnsi="Book Antiqua" w:cs="Book Antiqua"/>
          <w:b/>
          <w:bCs/>
          <w:color w:val="000000"/>
        </w:rPr>
        <w:t>no h</w:t>
      </w:r>
      <w:r w:rsidR="00A63DB4">
        <w:rPr>
          <w:rFonts w:ascii="Book Antiqua" w:eastAsia="Book Antiqua" w:hAnsi="Book Antiqua" w:cs="Book Antiqua"/>
          <w:b/>
          <w:bCs/>
          <w:color w:val="000000"/>
        </w:rPr>
        <w:t>e</w:t>
      </w:r>
      <w:r>
        <w:rPr>
          <w:rFonts w:ascii="Book Antiqua" w:eastAsia="Book Antiqua" w:hAnsi="Book Antiqua" w:cs="Book Antiqua"/>
          <w:b/>
          <w:bCs/>
          <w:color w:val="000000"/>
        </w:rPr>
        <w:t xml:space="preserve"> actuado con culpa grave o dolo</w:t>
      </w:r>
      <w:r>
        <w:rPr>
          <w:rFonts w:ascii="Book Antiqua" w:eastAsia="Book Antiqua" w:hAnsi="Book Antiqua" w:cs="Book Antiqua"/>
          <w:color w:val="000000"/>
        </w:rPr>
        <w:t>;</w:t>
      </w:r>
    </w:p>
    <w:p w14:paraId="459BF7D3" w14:textId="4DEE08A9" w:rsidR="00CB20DD" w:rsidRPr="004B1086" w:rsidRDefault="00CB20DD" w:rsidP="004E3061">
      <w:pPr>
        <w:numPr>
          <w:ilvl w:val="0"/>
          <w:numId w:val="7"/>
        </w:numPr>
        <w:pBdr>
          <w:top w:val="nil"/>
          <w:left w:val="nil"/>
          <w:bottom w:val="nil"/>
          <w:right w:val="nil"/>
          <w:between w:val="nil"/>
        </w:pBdr>
        <w:spacing w:after="16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Que el </w:t>
      </w:r>
      <w:r w:rsidRPr="0006255D">
        <w:rPr>
          <w:rFonts w:ascii="Book Antiqua" w:eastAsia="Book Antiqua" w:hAnsi="Book Antiqua" w:cs="Book Antiqua"/>
          <w:b/>
          <w:bCs/>
          <w:color w:val="000000"/>
        </w:rPr>
        <w:t xml:space="preserve">Banco </w:t>
      </w:r>
      <w:r w:rsidR="0006255D" w:rsidRPr="0006255D">
        <w:rPr>
          <w:rFonts w:ascii="Book Antiqua" w:eastAsia="Book Antiqua" w:hAnsi="Book Antiqua" w:cs="Book Antiqua"/>
          <w:b/>
          <w:bCs/>
          <w:color w:val="000000"/>
        </w:rPr>
        <w:t>demandante</w:t>
      </w:r>
      <w:r w:rsidR="0006255D">
        <w:rPr>
          <w:rFonts w:ascii="Book Antiqua" w:eastAsia="Book Antiqua" w:hAnsi="Book Antiqua" w:cs="Book Antiqua"/>
          <w:b/>
          <w:bCs/>
          <w:smallCaps/>
          <w:color w:val="000000"/>
        </w:rPr>
        <w:t xml:space="preserve"> </w:t>
      </w:r>
      <w:r>
        <w:rPr>
          <w:rFonts w:ascii="Book Antiqua" w:eastAsia="Book Antiqua" w:hAnsi="Book Antiqua" w:cs="Book Antiqua"/>
          <w:color w:val="000000"/>
        </w:rPr>
        <w:t>debe restituir el saldo adeudado y cancelar los cargos cursados, esto es</w:t>
      </w:r>
      <w:r w:rsidRPr="004B1086">
        <w:rPr>
          <w:rFonts w:ascii="Book Antiqua" w:eastAsia="Book Antiqua" w:hAnsi="Book Antiqua" w:cs="Book Antiqua"/>
          <w:color w:val="000000"/>
        </w:rPr>
        <w:t xml:space="preserve">, la suma superior a </w:t>
      </w:r>
      <w:r w:rsidRPr="004B1086">
        <w:rPr>
          <w:rFonts w:ascii="Book Antiqua" w:eastAsia="Book Antiqua" w:hAnsi="Book Antiqua" w:cs="Book Antiqua"/>
          <w:b/>
          <w:bCs/>
          <w:color w:val="000000"/>
        </w:rPr>
        <w:t>$_____</w:t>
      </w:r>
      <w:r w:rsidR="004B1086" w:rsidRPr="004B1086">
        <w:rPr>
          <w:rFonts w:ascii="Book Antiqua" w:eastAsia="Book Antiqua" w:hAnsi="Book Antiqua" w:cs="Book Antiqua"/>
          <w:b/>
          <w:bCs/>
          <w:color w:val="000000"/>
        </w:rPr>
        <w:t>_</w:t>
      </w:r>
      <w:r w:rsidRPr="004B1086">
        <w:rPr>
          <w:rFonts w:ascii="Book Antiqua" w:eastAsia="Book Antiqua" w:hAnsi="Book Antiqua" w:cs="Book Antiqua"/>
          <w:b/>
          <w:bCs/>
          <w:color w:val="000000"/>
        </w:rPr>
        <w:t>______</w:t>
      </w:r>
      <w:r w:rsidRPr="004B1086">
        <w:rPr>
          <w:rFonts w:ascii="Book Antiqua" w:eastAsia="Book Antiqua" w:hAnsi="Book Antiqua" w:cs="Book Antiqua"/>
          <w:color w:val="000000"/>
        </w:rPr>
        <w:t xml:space="preserve"> que no ha reintegrado o cuyos cargos no ha cancelado con ocasión del reclamo por fraude. De tal manera, que se ordene la restitución de </w:t>
      </w:r>
      <w:r w:rsidRPr="004B1086">
        <w:rPr>
          <w:rFonts w:ascii="Book Antiqua" w:eastAsia="Book Antiqua" w:hAnsi="Book Antiqua" w:cs="Book Antiqua"/>
          <w:b/>
          <w:bCs/>
          <w:color w:val="000000"/>
        </w:rPr>
        <w:t>$_______.-</w:t>
      </w:r>
      <w:r w:rsidRPr="004B1086">
        <w:rPr>
          <w:rFonts w:ascii="Book Antiqua" w:eastAsia="Book Antiqua" w:hAnsi="Book Antiqua" w:cs="Book Antiqua"/>
          <w:color w:val="000000"/>
        </w:rPr>
        <w:t xml:space="preserve"> (_____________________ pesos).</w:t>
      </w:r>
    </w:p>
    <w:p w14:paraId="0B7F318C" w14:textId="47831371" w:rsidR="00CB20DD" w:rsidRDefault="00CB20DD" w:rsidP="004E3061">
      <w:pPr>
        <w:numPr>
          <w:ilvl w:val="0"/>
          <w:numId w:val="7"/>
        </w:numPr>
        <w:pBdr>
          <w:top w:val="nil"/>
          <w:left w:val="nil"/>
          <w:bottom w:val="nil"/>
          <w:right w:val="nil"/>
          <w:between w:val="nil"/>
        </w:pBdr>
        <w:spacing w:line="360" w:lineRule="auto"/>
        <w:jc w:val="both"/>
        <w:rPr>
          <w:rFonts w:ascii="Book Antiqua" w:eastAsia="Book Antiqua" w:hAnsi="Book Antiqua" w:cs="Book Antiqua"/>
          <w:b/>
          <w:bCs/>
          <w:color w:val="000000"/>
        </w:rPr>
      </w:pPr>
      <w:r w:rsidRPr="004B1086">
        <w:rPr>
          <w:rFonts w:ascii="Book Antiqua" w:eastAsia="Book Antiqua" w:hAnsi="Book Antiqua" w:cs="Book Antiqua"/>
          <w:color w:val="000000"/>
        </w:rPr>
        <w:t xml:space="preserve">Que, el </w:t>
      </w:r>
      <w:r w:rsidR="004B1086" w:rsidRPr="004B1086">
        <w:rPr>
          <w:rFonts w:ascii="Book Antiqua" w:eastAsia="Book Antiqua" w:hAnsi="Book Antiqua" w:cs="Book Antiqua"/>
          <w:b/>
          <w:bCs/>
          <w:color w:val="000000"/>
        </w:rPr>
        <w:t>Banco demandante</w:t>
      </w:r>
      <w:r w:rsidRPr="004B1086">
        <w:rPr>
          <w:rFonts w:ascii="Book Antiqua" w:eastAsia="Book Antiqua" w:hAnsi="Book Antiqua" w:cs="Book Antiqua"/>
          <w:color w:val="000000"/>
        </w:rPr>
        <w:t xml:space="preserve"> en virtud de los artículos 1, 2, 3, 4, 5 y 6 de la Ley N° 20.009,</w:t>
      </w:r>
      <w:r w:rsidRPr="004B1086">
        <w:rPr>
          <w:rFonts w:ascii="Book Antiqua" w:eastAsia="Book Antiqua" w:hAnsi="Book Antiqua" w:cs="Book Antiqua"/>
          <w:b/>
          <w:bCs/>
          <w:color w:val="000000"/>
        </w:rPr>
        <w:t xml:space="preserve"> </w:t>
      </w:r>
      <w:r w:rsidRPr="004B1086">
        <w:rPr>
          <w:rFonts w:ascii="Book Antiqua" w:eastAsia="Book Antiqua" w:hAnsi="Book Antiqua" w:cs="Book Antiqua"/>
          <w:color w:val="000000"/>
        </w:rPr>
        <w:t xml:space="preserve">debe realizar la restitución de </w:t>
      </w:r>
      <w:r w:rsidRPr="004B1086">
        <w:rPr>
          <w:rFonts w:ascii="Book Antiqua" w:eastAsia="Book Antiqua" w:hAnsi="Book Antiqua" w:cs="Book Antiqua"/>
          <w:b/>
          <w:bCs/>
          <w:color w:val="000000"/>
        </w:rPr>
        <w:t>$__________.- (______</w:t>
      </w:r>
      <w:r w:rsidR="00FC4622">
        <w:rPr>
          <w:rFonts w:ascii="Book Antiqua" w:eastAsia="Book Antiqua" w:hAnsi="Book Antiqua" w:cs="Book Antiqua"/>
          <w:b/>
          <w:bCs/>
          <w:color w:val="000000"/>
        </w:rPr>
        <w:t>______</w:t>
      </w:r>
      <w:r w:rsidRPr="004B1086">
        <w:rPr>
          <w:rFonts w:ascii="Book Antiqua" w:eastAsia="Book Antiqua" w:hAnsi="Book Antiqua" w:cs="Book Antiqua"/>
          <w:b/>
          <w:bCs/>
          <w:color w:val="000000"/>
        </w:rPr>
        <w:t>____pesos) reajustados</w:t>
      </w:r>
      <w:r w:rsidRPr="004B1086">
        <w:rPr>
          <w:rFonts w:ascii="Book Antiqua" w:eastAsia="Book Antiqua" w:hAnsi="Book Antiqua" w:cs="Book Antiqua"/>
          <w:color w:val="000000"/>
        </w:rPr>
        <w:t xml:space="preserve"> </w:t>
      </w:r>
      <w:r w:rsidRPr="004B1086">
        <w:rPr>
          <w:rFonts w:ascii="Book Antiqua" w:eastAsia="Book Antiqua" w:hAnsi="Book Antiqua" w:cs="Book Antiqua"/>
          <w:b/>
          <w:bCs/>
          <w:color w:val="000000"/>
        </w:rPr>
        <w:t>de acuerdo con el interés máximo convencional calculado desde el día del reclamo</w:t>
      </w:r>
      <w:r w:rsidR="004B1086" w:rsidRPr="004B1086">
        <w:rPr>
          <w:rFonts w:ascii="Book Antiqua" w:eastAsia="Book Antiqua" w:hAnsi="Book Antiqua" w:cs="Book Antiqua"/>
          <w:b/>
          <w:bCs/>
          <w:color w:val="000000"/>
        </w:rPr>
        <w:t xml:space="preserve"> </w:t>
      </w:r>
      <w:r w:rsidRPr="004B1086">
        <w:rPr>
          <w:rFonts w:ascii="Book Antiqua" w:eastAsia="Book Antiqua" w:hAnsi="Book Antiqua" w:cs="Book Antiqua"/>
          <w:b/>
          <w:bCs/>
          <w:color w:val="000000"/>
        </w:rPr>
        <w:t xml:space="preserve"> </w:t>
      </w:r>
      <w:r w:rsidR="004B1086" w:rsidRPr="004B1086">
        <w:rPr>
          <w:rFonts w:ascii="Book Antiqua" w:eastAsia="Book Antiqua" w:hAnsi="Book Antiqua" w:cs="Book Antiqua"/>
          <w:b/>
          <w:bCs/>
          <w:color w:val="000000"/>
        </w:rPr>
        <w:t>(</w:t>
      </w:r>
      <w:r w:rsidR="00AE6447" w:rsidRPr="004B1086">
        <w:rPr>
          <w:rFonts w:ascii="Book Antiqua" w:eastAsia="Book Antiqua" w:hAnsi="Book Antiqua" w:cs="Book Antiqua"/>
          <w:b/>
          <w:bCs/>
          <w:color w:val="000000"/>
        </w:rPr>
        <w:t>____________________</w:t>
      </w:r>
      <w:r w:rsidRPr="004B1086">
        <w:rPr>
          <w:rFonts w:ascii="Book Antiqua" w:eastAsia="Book Antiqua" w:hAnsi="Book Antiqua" w:cs="Book Antiqua"/>
          <w:b/>
          <w:bCs/>
          <w:color w:val="000000"/>
        </w:rPr>
        <w:t>_)</w:t>
      </w:r>
      <w:r w:rsidR="00FA6C72">
        <w:rPr>
          <w:rFonts w:ascii="Book Antiqua" w:eastAsia="Book Antiqua" w:hAnsi="Book Antiqua" w:cs="Book Antiqua"/>
          <w:b/>
          <w:bCs/>
          <w:color w:val="000000"/>
        </w:rPr>
        <w:t xml:space="preserve"> </w:t>
      </w:r>
      <w:r w:rsidR="00FA6C72" w:rsidRPr="00FA6C72">
        <w:rPr>
          <w:rFonts w:ascii="Book Antiqua" w:eastAsia="Book Antiqua" w:hAnsi="Book Antiqua" w:cs="Book Antiqua"/>
          <w:b/>
          <w:bCs/>
          <w:color w:val="EE0000"/>
        </w:rPr>
        <w:t>(Señalar fecha del día del reclamo)</w:t>
      </w:r>
      <w:r w:rsidRPr="00FA6C72">
        <w:rPr>
          <w:rFonts w:ascii="Book Antiqua" w:eastAsia="Book Antiqua" w:hAnsi="Book Antiqua" w:cs="Book Antiqua"/>
          <w:b/>
          <w:bCs/>
          <w:color w:val="EE0000"/>
        </w:rPr>
        <w:t xml:space="preserve"> </w:t>
      </w:r>
      <w:r w:rsidRPr="004B1086">
        <w:rPr>
          <w:rFonts w:ascii="Book Antiqua" w:eastAsia="Book Antiqua" w:hAnsi="Book Antiqua" w:cs="Book Antiqua"/>
          <w:b/>
          <w:bCs/>
          <w:color w:val="000000"/>
        </w:rPr>
        <w:t>hasta la fecha del pago efectivo;</w:t>
      </w:r>
    </w:p>
    <w:p w14:paraId="0A8DA999" w14:textId="7DD30484" w:rsidR="00D304BB" w:rsidRPr="00D304BB" w:rsidRDefault="00D304BB" w:rsidP="004E3061">
      <w:pPr>
        <w:numPr>
          <w:ilvl w:val="0"/>
          <w:numId w:val="7"/>
        </w:numPr>
        <w:pBdr>
          <w:top w:val="nil"/>
          <w:left w:val="nil"/>
          <w:bottom w:val="nil"/>
          <w:right w:val="nil"/>
          <w:between w:val="nil"/>
        </w:pBdr>
        <w:spacing w:line="360" w:lineRule="auto"/>
        <w:jc w:val="both"/>
        <w:rPr>
          <w:rFonts w:ascii="Book Antiqua" w:eastAsia="Book Antiqua" w:hAnsi="Book Antiqua" w:cs="Book Antiqua"/>
          <w:bCs/>
          <w:color w:val="000000"/>
        </w:rPr>
      </w:pPr>
      <w:r w:rsidRPr="00D304BB">
        <w:rPr>
          <w:rFonts w:ascii="Book Antiqua" w:eastAsia="Book Antiqua" w:hAnsi="Book Antiqua" w:cs="Book Antiqua"/>
          <w:bCs/>
          <w:color w:val="000000"/>
          <w:lang w:val="es-CL"/>
        </w:rPr>
        <w:t xml:space="preserve">Que, se declare que </w:t>
      </w:r>
      <w:r>
        <w:rPr>
          <w:rFonts w:ascii="Book Antiqua" w:eastAsia="Book Antiqua" w:hAnsi="Book Antiqua" w:cs="Book Antiqua"/>
          <w:bCs/>
          <w:color w:val="000000"/>
          <w:lang w:val="es-CL"/>
        </w:rPr>
        <w:t>no tengo</w:t>
      </w:r>
      <w:r w:rsidRPr="00D304BB">
        <w:rPr>
          <w:rFonts w:ascii="Book Antiqua" w:eastAsia="Book Antiqua" w:hAnsi="Book Antiqua" w:cs="Book Antiqua"/>
          <w:bCs/>
          <w:color w:val="000000"/>
          <w:lang w:val="es-CL"/>
        </w:rPr>
        <w:t xml:space="preserve"> la obligación de r</w:t>
      </w:r>
      <w:r>
        <w:rPr>
          <w:rFonts w:ascii="Book Antiqua" w:eastAsia="Book Antiqua" w:hAnsi="Book Antiqua" w:cs="Book Antiqua"/>
          <w:bCs/>
          <w:color w:val="000000"/>
          <w:lang w:val="es-CL"/>
        </w:rPr>
        <w:t>estituir las 35 UF abonadas a mi</w:t>
      </w:r>
      <w:r w:rsidRPr="00D304BB">
        <w:rPr>
          <w:rFonts w:ascii="Book Antiqua" w:eastAsia="Book Antiqua" w:hAnsi="Book Antiqua" w:cs="Book Antiqua"/>
          <w:bCs/>
          <w:color w:val="000000"/>
          <w:lang w:val="es-CL"/>
        </w:rPr>
        <w:t xml:space="preserve"> cuenta corriente en virtud de los dispuesto en el artículo 5 de la Ley N° 20.009</w:t>
      </w:r>
    </w:p>
    <w:p w14:paraId="299C7DCF" w14:textId="5FD9E76B" w:rsidR="00CB20DD" w:rsidRPr="004B1086" w:rsidRDefault="00CB20DD" w:rsidP="004E3061">
      <w:pPr>
        <w:numPr>
          <w:ilvl w:val="0"/>
          <w:numId w:val="7"/>
        </w:numPr>
        <w:pBdr>
          <w:top w:val="nil"/>
          <w:left w:val="nil"/>
          <w:bottom w:val="nil"/>
          <w:right w:val="nil"/>
          <w:between w:val="nil"/>
        </w:pBdr>
        <w:spacing w:after="160" w:line="360" w:lineRule="auto"/>
        <w:jc w:val="both"/>
        <w:rPr>
          <w:rFonts w:ascii="Book Antiqua" w:eastAsia="Book Antiqua" w:hAnsi="Book Antiqua" w:cs="Book Antiqua"/>
          <w:color w:val="000000"/>
        </w:rPr>
      </w:pPr>
      <w:r w:rsidRPr="004B1086">
        <w:rPr>
          <w:rFonts w:ascii="Book Antiqua" w:eastAsia="Book Antiqua" w:hAnsi="Book Antiqua" w:cs="Book Antiqua"/>
          <w:color w:val="000000"/>
        </w:rPr>
        <w:t xml:space="preserve">Que, en atención a lo establecido en el artículo 5 inciso 4° de la Ley N°20.009, </w:t>
      </w:r>
      <w:r w:rsidRPr="004B1086">
        <w:rPr>
          <w:rFonts w:ascii="Book Antiqua" w:eastAsia="Book Antiqua" w:hAnsi="Book Antiqua" w:cs="Book Antiqua"/>
          <w:b/>
          <w:bCs/>
          <w:color w:val="000000"/>
        </w:rPr>
        <w:t>se condene expresamente en costas</w:t>
      </w:r>
      <w:r w:rsidRPr="004B1086">
        <w:rPr>
          <w:rFonts w:ascii="Book Antiqua" w:eastAsia="Book Antiqua" w:hAnsi="Book Antiqua" w:cs="Book Antiqua"/>
          <w:color w:val="000000"/>
        </w:rPr>
        <w:t xml:space="preserve"> al </w:t>
      </w:r>
      <w:r w:rsidRPr="004B1086">
        <w:rPr>
          <w:rFonts w:ascii="Book Antiqua" w:eastAsia="Book Antiqua" w:hAnsi="Book Antiqua" w:cs="Book Antiqua"/>
          <w:b/>
          <w:bCs/>
          <w:color w:val="000000"/>
        </w:rPr>
        <w:t>Ban</w:t>
      </w:r>
      <w:r w:rsidR="00293548" w:rsidRPr="004B1086">
        <w:rPr>
          <w:rFonts w:ascii="Book Antiqua" w:eastAsia="Book Antiqua" w:hAnsi="Book Antiqua" w:cs="Book Antiqua"/>
          <w:b/>
          <w:bCs/>
          <w:color w:val="000000"/>
        </w:rPr>
        <w:t>co demandante</w:t>
      </w:r>
      <w:r w:rsidRPr="004B1086">
        <w:rPr>
          <w:rFonts w:ascii="Book Antiqua" w:eastAsia="Book Antiqua" w:hAnsi="Book Antiqua" w:cs="Book Antiqua"/>
          <w:b/>
          <w:bCs/>
          <w:smallCaps/>
          <w:color w:val="000000"/>
        </w:rPr>
        <w:t>.</w:t>
      </w:r>
    </w:p>
    <w:p w14:paraId="73933FA5" w14:textId="77777777" w:rsidR="00CB20DD" w:rsidRDefault="00CB20DD" w:rsidP="004E3061">
      <w:pPr>
        <w:spacing w:after="160" w:line="360" w:lineRule="auto"/>
        <w:jc w:val="both"/>
        <w:rPr>
          <w:rFonts w:ascii="Book Antiqua" w:eastAsia="Book Antiqua" w:hAnsi="Book Antiqua" w:cs="Book Antiqua"/>
          <w:color w:val="000000"/>
        </w:rPr>
      </w:pPr>
    </w:p>
    <w:p w14:paraId="72FD87C9" w14:textId="4596FAF6" w:rsidR="00CB20DD" w:rsidRPr="00D304BB" w:rsidRDefault="00CB20DD" w:rsidP="004E3061">
      <w:pPr>
        <w:spacing w:after="160" w:line="360" w:lineRule="auto"/>
        <w:jc w:val="both"/>
        <w:rPr>
          <w:rFonts w:ascii="Book Antiqua" w:eastAsia="Book Antiqua" w:hAnsi="Book Antiqua" w:cs="Book Antiqua"/>
          <w:color w:val="FF0000"/>
        </w:rPr>
      </w:pPr>
      <w:r>
        <w:rPr>
          <w:rFonts w:ascii="Book Antiqua" w:eastAsia="Book Antiqua" w:hAnsi="Book Antiqua" w:cs="Book Antiqua"/>
          <w:b/>
          <w:bCs/>
          <w:u w:val="single"/>
        </w:rPr>
        <w:t>EN EL PRIMER OTROSÍ:</w:t>
      </w:r>
      <w:r>
        <w:rPr>
          <w:rFonts w:ascii="Book Antiqua" w:eastAsia="Book Antiqua" w:hAnsi="Book Antiqua" w:cs="Book Antiqua"/>
          <w:b/>
          <w:bCs/>
        </w:rPr>
        <w:t xml:space="preserve"> </w:t>
      </w:r>
      <w:r>
        <w:rPr>
          <w:rFonts w:ascii="Book Antiqua" w:eastAsia="Book Antiqua" w:hAnsi="Book Antiqua" w:cs="Book Antiqua"/>
        </w:rPr>
        <w:t xml:space="preserve">SÍRVASE S.S., tener por acompañados los siguientes documentos, con citación de la contraria: </w:t>
      </w:r>
      <w:r w:rsidR="00D304BB" w:rsidRPr="00D304BB">
        <w:rPr>
          <w:rFonts w:ascii="Book Antiqua" w:eastAsia="Book Antiqua" w:hAnsi="Book Antiqua" w:cs="Book Antiqua"/>
          <w:color w:val="FF0000"/>
        </w:rPr>
        <w:t>(individualizar los antecedentes en los que funda su contestación, tales como: reclamos, correos electrónicos, copia de la denuncia, capturas de pantalla de las transacciones reclamadas, documentos que den cuenta de su historial crediticio, etc</w:t>
      </w:r>
      <w:r w:rsidR="00D304BB">
        <w:rPr>
          <w:rFonts w:ascii="Book Antiqua" w:eastAsia="Book Antiqua" w:hAnsi="Book Antiqua" w:cs="Book Antiqua"/>
          <w:color w:val="FF0000"/>
        </w:rPr>
        <w:t>.)</w:t>
      </w:r>
    </w:p>
    <w:p w14:paraId="585818F8" w14:textId="694ADF4A" w:rsidR="0067690A" w:rsidRPr="004E3061" w:rsidRDefault="004E3061" w:rsidP="004E3061">
      <w:pPr>
        <w:numPr>
          <w:ilvl w:val="0"/>
          <w:numId w:val="2"/>
        </w:numPr>
        <w:spacing w:line="360" w:lineRule="auto"/>
        <w:jc w:val="both"/>
        <w:rPr>
          <w:rFonts w:ascii="Book Antiqua" w:eastAsia="Book Antiqua" w:hAnsi="Book Antiqua" w:cs="Book Antiqua"/>
          <w:b/>
          <w:bCs/>
          <w:u w:val="single"/>
        </w:rPr>
      </w:pPr>
      <w:bookmarkStart w:id="1" w:name="_heading=h.uhavhgir0g41" w:colFirst="0" w:colLast="0"/>
      <w:bookmarkEnd w:id="1"/>
      <w:r>
        <w:rPr>
          <w:rFonts w:ascii="Book Antiqua" w:eastAsia="Book Antiqua" w:hAnsi="Book Antiqua" w:cs="Book Antiqua"/>
        </w:rPr>
        <w:lastRenderedPageBreak/>
        <w:t>-----------------------------------</w:t>
      </w:r>
    </w:p>
    <w:p w14:paraId="5C61210C" w14:textId="786518F5" w:rsidR="004E3061" w:rsidRPr="004E3061" w:rsidRDefault="004E3061" w:rsidP="004E3061">
      <w:pPr>
        <w:numPr>
          <w:ilvl w:val="0"/>
          <w:numId w:val="2"/>
        </w:numPr>
        <w:spacing w:line="360" w:lineRule="auto"/>
        <w:jc w:val="both"/>
        <w:rPr>
          <w:rFonts w:ascii="Book Antiqua" w:eastAsia="Book Antiqua" w:hAnsi="Book Antiqua" w:cs="Book Antiqua"/>
          <w:b/>
          <w:bCs/>
          <w:u w:val="single"/>
        </w:rPr>
      </w:pPr>
      <w:r>
        <w:rPr>
          <w:rFonts w:ascii="Book Antiqua" w:eastAsia="Book Antiqua" w:hAnsi="Book Antiqua" w:cs="Book Antiqua"/>
        </w:rPr>
        <w:t>-----------------------------------</w:t>
      </w:r>
    </w:p>
    <w:p w14:paraId="690BF5EC" w14:textId="597B719A" w:rsidR="004E3061" w:rsidRPr="004E3061" w:rsidRDefault="004E3061" w:rsidP="004E3061">
      <w:pPr>
        <w:numPr>
          <w:ilvl w:val="0"/>
          <w:numId w:val="2"/>
        </w:numPr>
        <w:spacing w:line="360" w:lineRule="auto"/>
        <w:jc w:val="both"/>
        <w:rPr>
          <w:rFonts w:ascii="Book Antiqua" w:eastAsia="Book Antiqua" w:hAnsi="Book Antiqua" w:cs="Book Antiqua"/>
          <w:b/>
          <w:bCs/>
          <w:u w:val="single"/>
        </w:rPr>
      </w:pPr>
      <w:r>
        <w:rPr>
          <w:rFonts w:ascii="Book Antiqua" w:eastAsia="Book Antiqua" w:hAnsi="Book Antiqua" w:cs="Book Antiqua"/>
        </w:rPr>
        <w:t>------------------------------------</w:t>
      </w:r>
    </w:p>
    <w:p w14:paraId="60127F85" w14:textId="6FC211DC" w:rsidR="004E3061" w:rsidRPr="004E3061" w:rsidRDefault="004E3061" w:rsidP="004E3061">
      <w:pPr>
        <w:numPr>
          <w:ilvl w:val="0"/>
          <w:numId w:val="2"/>
        </w:numPr>
        <w:spacing w:line="360" w:lineRule="auto"/>
        <w:jc w:val="both"/>
        <w:rPr>
          <w:rFonts w:ascii="Book Antiqua" w:eastAsia="Book Antiqua" w:hAnsi="Book Antiqua" w:cs="Book Antiqua"/>
          <w:b/>
          <w:bCs/>
          <w:u w:val="single"/>
        </w:rPr>
      </w:pPr>
      <w:r>
        <w:rPr>
          <w:rFonts w:ascii="Book Antiqua" w:eastAsia="Book Antiqua" w:hAnsi="Book Antiqua" w:cs="Book Antiqua"/>
        </w:rPr>
        <w:t>-------------------------------------</w:t>
      </w:r>
    </w:p>
    <w:p w14:paraId="00F7402B" w14:textId="4D832E59" w:rsidR="004E3061" w:rsidRDefault="004E3061" w:rsidP="004E3061">
      <w:pPr>
        <w:numPr>
          <w:ilvl w:val="0"/>
          <w:numId w:val="2"/>
        </w:numPr>
        <w:spacing w:after="240" w:line="360" w:lineRule="auto"/>
        <w:jc w:val="both"/>
        <w:rPr>
          <w:rFonts w:ascii="Book Antiqua" w:eastAsia="Book Antiqua" w:hAnsi="Book Antiqua" w:cs="Book Antiqua"/>
          <w:b/>
          <w:bCs/>
          <w:u w:val="single"/>
        </w:rPr>
      </w:pPr>
      <w:r>
        <w:rPr>
          <w:rFonts w:ascii="Book Antiqua" w:eastAsia="Book Antiqua" w:hAnsi="Book Antiqua" w:cs="Book Antiqua"/>
        </w:rPr>
        <w:t>-------------------------------------</w:t>
      </w:r>
    </w:p>
    <w:p w14:paraId="6642DE74" w14:textId="4C118CEC" w:rsidR="00CB20DD" w:rsidRDefault="00CB20DD" w:rsidP="004E3061">
      <w:pPr>
        <w:spacing w:after="240" w:line="360" w:lineRule="auto"/>
        <w:jc w:val="both"/>
        <w:rPr>
          <w:rFonts w:ascii="Book Antiqua" w:eastAsia="Book Antiqua" w:hAnsi="Book Antiqua" w:cs="Book Antiqua"/>
        </w:rPr>
      </w:pPr>
      <w:r>
        <w:rPr>
          <w:rFonts w:ascii="Book Antiqua" w:eastAsia="Book Antiqua" w:hAnsi="Book Antiqua" w:cs="Book Antiqua"/>
          <w:b/>
          <w:bCs/>
          <w:u w:val="single"/>
        </w:rPr>
        <w:t>EN EL SEGUNDO OTROSÍ</w:t>
      </w:r>
      <w:r>
        <w:rPr>
          <w:rFonts w:ascii="Book Antiqua" w:eastAsia="Book Antiqua" w:hAnsi="Book Antiqua" w:cs="Book Antiqua"/>
          <w:b/>
          <w:bCs/>
        </w:rPr>
        <w:t>:</w:t>
      </w:r>
      <w:r>
        <w:rPr>
          <w:rFonts w:ascii="Book Antiqua" w:eastAsia="Book Antiqua" w:hAnsi="Book Antiqua" w:cs="Book Antiqua"/>
        </w:rPr>
        <w:t xml:space="preserve"> Solicit</w:t>
      </w:r>
      <w:r w:rsidR="00836900">
        <w:rPr>
          <w:rFonts w:ascii="Book Antiqua" w:eastAsia="Book Antiqua" w:hAnsi="Book Antiqua" w:cs="Book Antiqua"/>
        </w:rPr>
        <w:t>o</w:t>
      </w:r>
      <w:r>
        <w:rPr>
          <w:rFonts w:ascii="Book Antiqua" w:eastAsia="Book Antiqua" w:hAnsi="Book Antiqua" w:cs="Book Antiqua"/>
        </w:rPr>
        <w:t xml:space="preserve"> a S.S., que en conformidad con lo dispuesto en el inciso quinto del artículo 50 H de la Ley Nº 19.496, disponga la distribución de la carga de la prueba en </w:t>
      </w:r>
      <w:r w:rsidR="001E02CD">
        <w:rPr>
          <w:rFonts w:ascii="Book Antiqua" w:eastAsia="Book Antiqua" w:hAnsi="Book Antiqua" w:cs="Book Antiqua"/>
        </w:rPr>
        <w:t>el banco demandante,</w:t>
      </w:r>
      <w:r>
        <w:rPr>
          <w:rFonts w:ascii="Book Antiqua" w:eastAsia="Book Antiqua" w:hAnsi="Book Antiqua" w:cs="Book Antiqua"/>
          <w:b/>
          <w:bCs/>
          <w:smallCaps/>
        </w:rPr>
        <w:t xml:space="preserve"> </w:t>
      </w:r>
      <w:r>
        <w:rPr>
          <w:rFonts w:ascii="Book Antiqua" w:eastAsia="Book Antiqua" w:hAnsi="Book Antiqua" w:cs="Book Antiqua"/>
        </w:rPr>
        <w:t>quien debe o debiera tener la disponibilidad y facilidad probatoria en un proceso como el de la especie, de manera que sea él quien demuestre a S.S. la efectividad de sus imputaciones, haciéndole saber las consecuencia</w:t>
      </w:r>
      <w:bookmarkStart w:id="2" w:name="_GoBack"/>
      <w:bookmarkEnd w:id="2"/>
      <w:r>
        <w:rPr>
          <w:rFonts w:ascii="Book Antiqua" w:eastAsia="Book Antiqua" w:hAnsi="Book Antiqua" w:cs="Book Antiqua"/>
        </w:rPr>
        <w:t>s que le acarreará la falta de aportación de esta prueba fundamental o la insuficiencia de la misma.</w:t>
      </w:r>
    </w:p>
    <w:p w14:paraId="626FB319" w14:textId="77777777" w:rsidR="00426BBA" w:rsidRDefault="00426BBA" w:rsidP="00426BBA">
      <w:pPr>
        <w:spacing w:after="160" w:line="360" w:lineRule="auto"/>
        <w:ind w:firstLine="1134"/>
        <w:jc w:val="both"/>
        <w:rPr>
          <w:rFonts w:ascii="Book Antiqua" w:eastAsia="Book Antiqua" w:hAnsi="Book Antiqua" w:cs="Book Antiqua"/>
        </w:rPr>
      </w:pPr>
    </w:p>
    <w:p w14:paraId="087810DC" w14:textId="77777777" w:rsidR="00426BBA" w:rsidRDefault="00426BBA" w:rsidP="00426BBA">
      <w:pPr>
        <w:pBdr>
          <w:top w:val="nil"/>
          <w:left w:val="nil"/>
          <w:bottom w:val="nil"/>
          <w:right w:val="nil"/>
          <w:between w:val="nil"/>
        </w:pBdr>
        <w:spacing w:after="160" w:line="360" w:lineRule="auto"/>
        <w:ind w:left="1080"/>
        <w:jc w:val="both"/>
        <w:rPr>
          <w:rFonts w:ascii="Book Antiqua" w:eastAsia="Book Antiqua" w:hAnsi="Book Antiqua" w:cs="Book Antiqua"/>
          <w:color w:val="000000"/>
        </w:rPr>
      </w:pPr>
    </w:p>
    <w:p w14:paraId="0BA076EE" w14:textId="77777777" w:rsidR="00426BBA" w:rsidRDefault="00426BBA" w:rsidP="00426BBA">
      <w:pPr>
        <w:spacing w:after="160" w:line="360" w:lineRule="auto"/>
        <w:ind w:firstLine="1134"/>
        <w:jc w:val="both"/>
        <w:rPr>
          <w:rFonts w:ascii="Book Antiqua" w:eastAsia="Book Antiqua" w:hAnsi="Book Antiqua" w:cs="Book Antiqua"/>
        </w:rPr>
      </w:pPr>
    </w:p>
    <w:p w14:paraId="2DCDE364" w14:textId="77777777" w:rsidR="00426BBA" w:rsidRDefault="00426BBA"/>
    <w:sectPr w:rsidR="00426BBA">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7697D" w14:textId="77777777" w:rsidR="00BA6712" w:rsidRDefault="00BA6712" w:rsidP="00426BBA">
      <w:pPr>
        <w:spacing w:line="240" w:lineRule="auto"/>
      </w:pPr>
      <w:r>
        <w:separator/>
      </w:r>
    </w:p>
  </w:endnote>
  <w:endnote w:type="continuationSeparator" w:id="0">
    <w:p w14:paraId="10A3AE4F" w14:textId="77777777" w:rsidR="00BA6712" w:rsidRDefault="00BA6712" w:rsidP="00426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0203656"/>
      <w:docPartObj>
        <w:docPartGallery w:val="Page Numbers (Bottom of Page)"/>
        <w:docPartUnique/>
      </w:docPartObj>
    </w:sdtPr>
    <w:sdtEndPr/>
    <w:sdtContent>
      <w:sdt>
        <w:sdtPr>
          <w:id w:val="1728636285"/>
          <w:docPartObj>
            <w:docPartGallery w:val="Page Numbers (Top of Page)"/>
            <w:docPartUnique/>
          </w:docPartObj>
        </w:sdtPr>
        <w:sdtEndPr/>
        <w:sdtContent>
          <w:p w14:paraId="21E375CE" w14:textId="6DEA81DE" w:rsidR="00426BBA" w:rsidRDefault="00426BBA">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D304BB">
              <w:rPr>
                <w:b/>
                <w:bCs/>
                <w:noProof/>
              </w:rPr>
              <w:t>12</w:t>
            </w:r>
            <w:r>
              <w:rPr>
                <w:b/>
                <w:bCs/>
                <w:sz w:val="24"/>
                <w:szCs w:val="24"/>
              </w:rPr>
              <w:fldChar w:fldCharType="end"/>
            </w:r>
            <w:r>
              <w:rPr>
                <w:lang w:val="es-ES"/>
              </w:rPr>
              <w:t xml:space="preserve"> de</w:t>
            </w:r>
            <w:r w:rsidR="00CB20DD">
              <w:rPr>
                <w:lang w:val="es-ES"/>
              </w:rPr>
              <w:t xml:space="preserve"> </w:t>
            </w:r>
            <w:r>
              <w:rPr>
                <w:b/>
                <w:bCs/>
                <w:sz w:val="24"/>
                <w:szCs w:val="24"/>
              </w:rPr>
              <w:fldChar w:fldCharType="begin"/>
            </w:r>
            <w:r>
              <w:rPr>
                <w:b/>
                <w:bCs/>
              </w:rPr>
              <w:instrText>NUMPAGES</w:instrText>
            </w:r>
            <w:r>
              <w:rPr>
                <w:b/>
                <w:bCs/>
                <w:sz w:val="24"/>
                <w:szCs w:val="24"/>
              </w:rPr>
              <w:fldChar w:fldCharType="separate"/>
            </w:r>
            <w:r w:rsidR="00D304BB">
              <w:rPr>
                <w:b/>
                <w:bCs/>
                <w:noProof/>
              </w:rPr>
              <w:t>12</w:t>
            </w:r>
            <w:r>
              <w:rPr>
                <w:b/>
                <w:bCs/>
                <w:sz w:val="24"/>
                <w:szCs w:val="24"/>
              </w:rPr>
              <w:fldChar w:fldCharType="end"/>
            </w:r>
          </w:p>
        </w:sdtContent>
      </w:sdt>
    </w:sdtContent>
  </w:sdt>
  <w:p w14:paraId="01C57AB4" w14:textId="77777777" w:rsidR="00426BBA" w:rsidRDefault="00426B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288C6" w14:textId="77777777" w:rsidR="00BA6712" w:rsidRDefault="00BA6712" w:rsidP="00426BBA">
      <w:pPr>
        <w:spacing w:line="240" w:lineRule="auto"/>
      </w:pPr>
      <w:r>
        <w:separator/>
      </w:r>
    </w:p>
  </w:footnote>
  <w:footnote w:type="continuationSeparator" w:id="0">
    <w:p w14:paraId="108D4D24" w14:textId="77777777" w:rsidR="00BA6712" w:rsidRDefault="00BA6712" w:rsidP="00426B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4467A"/>
    <w:multiLevelType w:val="multilevel"/>
    <w:tmpl w:val="EF7CEBF6"/>
    <w:lvl w:ilvl="0">
      <w:start w:val="1"/>
      <w:numFmt w:val="decimal"/>
      <w:lvlText w:val="%1."/>
      <w:lvlJc w:val="left"/>
      <w:pPr>
        <w:ind w:left="1110" w:hanging="708"/>
      </w:pPr>
      <w:rPr>
        <w:b/>
        <w:bCs/>
        <w:i w:val="0"/>
        <w:iCs w:val="0"/>
      </w:rPr>
    </w:lvl>
    <w:lvl w:ilvl="1">
      <w:start w:val="2"/>
      <w:numFmt w:val="lowerLetter"/>
      <w:lvlText w:val="%2)"/>
      <w:lvlJc w:val="left"/>
      <w:pPr>
        <w:ind w:left="1305" w:hanging="312"/>
      </w:pPr>
      <w:rPr>
        <w:rFonts w:ascii="Book Antiqua" w:eastAsia="Book Antiqua" w:hAnsi="Book Antiqua" w:cs="Book Antiqua"/>
        <w:i/>
        <w:iCs/>
        <w:sz w:val="22"/>
        <w:szCs w:val="22"/>
      </w:rPr>
    </w:lvl>
    <w:lvl w:ilvl="2">
      <w:numFmt w:val="bullet"/>
      <w:lvlText w:val="•"/>
      <w:lvlJc w:val="left"/>
      <w:pPr>
        <w:ind w:left="2582" w:hanging="312"/>
      </w:pPr>
    </w:lvl>
    <w:lvl w:ilvl="3">
      <w:numFmt w:val="bullet"/>
      <w:lvlText w:val="•"/>
      <w:lvlJc w:val="left"/>
      <w:pPr>
        <w:ind w:left="3484" w:hanging="312"/>
      </w:pPr>
    </w:lvl>
    <w:lvl w:ilvl="4">
      <w:numFmt w:val="bullet"/>
      <w:lvlText w:val="•"/>
      <w:lvlJc w:val="left"/>
      <w:pPr>
        <w:ind w:left="4387" w:hanging="312"/>
      </w:pPr>
    </w:lvl>
    <w:lvl w:ilvl="5">
      <w:numFmt w:val="bullet"/>
      <w:lvlText w:val="•"/>
      <w:lvlJc w:val="left"/>
      <w:pPr>
        <w:ind w:left="5289" w:hanging="312"/>
      </w:pPr>
    </w:lvl>
    <w:lvl w:ilvl="6">
      <w:numFmt w:val="bullet"/>
      <w:lvlText w:val="•"/>
      <w:lvlJc w:val="left"/>
      <w:pPr>
        <w:ind w:left="6192" w:hanging="312"/>
      </w:pPr>
    </w:lvl>
    <w:lvl w:ilvl="7">
      <w:numFmt w:val="bullet"/>
      <w:lvlText w:val="•"/>
      <w:lvlJc w:val="left"/>
      <w:pPr>
        <w:ind w:left="7094" w:hanging="312"/>
      </w:pPr>
    </w:lvl>
    <w:lvl w:ilvl="8">
      <w:numFmt w:val="bullet"/>
      <w:lvlText w:val="•"/>
      <w:lvlJc w:val="left"/>
      <w:pPr>
        <w:ind w:left="7997" w:hanging="312"/>
      </w:pPr>
    </w:lvl>
  </w:abstractNum>
  <w:abstractNum w:abstractNumId="1" w15:restartNumberingAfterBreak="0">
    <w:nsid w:val="0BFB4B2B"/>
    <w:multiLevelType w:val="multilevel"/>
    <w:tmpl w:val="C474202A"/>
    <w:lvl w:ilvl="0">
      <w:start w:val="1"/>
      <w:numFmt w:val="low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10716363"/>
    <w:multiLevelType w:val="multilevel"/>
    <w:tmpl w:val="37AE7198"/>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78C0020"/>
    <w:multiLevelType w:val="multilevel"/>
    <w:tmpl w:val="CDB636A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B22CCC"/>
    <w:multiLevelType w:val="multilevel"/>
    <w:tmpl w:val="71B83D4E"/>
    <w:lvl w:ilvl="0">
      <w:start w:val="1"/>
      <w:numFmt w:val="lowerRoman"/>
      <w:lvlText w:val="(%1)"/>
      <w:lvlJc w:val="left"/>
      <w:pPr>
        <w:ind w:left="1678" w:hanging="569"/>
      </w:pPr>
      <w:rPr>
        <w:rFonts w:ascii="Book Antiqua" w:eastAsia="Book Antiqua" w:hAnsi="Book Antiqua" w:cs="Book Antiqua"/>
        <w:b/>
        <w:bCs/>
        <w:sz w:val="22"/>
        <w:szCs w:val="22"/>
      </w:rPr>
    </w:lvl>
    <w:lvl w:ilvl="1">
      <w:numFmt w:val="bullet"/>
      <w:lvlText w:val="•"/>
      <w:lvlJc w:val="left"/>
      <w:pPr>
        <w:ind w:left="2492" w:hanging="569"/>
      </w:pPr>
    </w:lvl>
    <w:lvl w:ilvl="2">
      <w:numFmt w:val="bullet"/>
      <w:lvlText w:val="•"/>
      <w:lvlJc w:val="left"/>
      <w:pPr>
        <w:ind w:left="3304" w:hanging="569"/>
      </w:pPr>
    </w:lvl>
    <w:lvl w:ilvl="3">
      <w:numFmt w:val="bullet"/>
      <w:lvlText w:val="•"/>
      <w:lvlJc w:val="left"/>
      <w:pPr>
        <w:ind w:left="4116" w:hanging="568"/>
      </w:pPr>
    </w:lvl>
    <w:lvl w:ilvl="4">
      <w:numFmt w:val="bullet"/>
      <w:lvlText w:val="•"/>
      <w:lvlJc w:val="left"/>
      <w:pPr>
        <w:ind w:left="4928" w:hanging="569"/>
      </w:pPr>
    </w:lvl>
    <w:lvl w:ilvl="5">
      <w:numFmt w:val="bullet"/>
      <w:lvlText w:val="•"/>
      <w:lvlJc w:val="left"/>
      <w:pPr>
        <w:ind w:left="5741" w:hanging="569"/>
      </w:pPr>
    </w:lvl>
    <w:lvl w:ilvl="6">
      <w:numFmt w:val="bullet"/>
      <w:lvlText w:val="•"/>
      <w:lvlJc w:val="left"/>
      <w:pPr>
        <w:ind w:left="6553" w:hanging="569"/>
      </w:pPr>
    </w:lvl>
    <w:lvl w:ilvl="7">
      <w:numFmt w:val="bullet"/>
      <w:lvlText w:val="•"/>
      <w:lvlJc w:val="left"/>
      <w:pPr>
        <w:ind w:left="7365" w:hanging="569"/>
      </w:pPr>
    </w:lvl>
    <w:lvl w:ilvl="8">
      <w:numFmt w:val="bullet"/>
      <w:lvlText w:val="•"/>
      <w:lvlJc w:val="left"/>
      <w:pPr>
        <w:ind w:left="8177" w:hanging="567"/>
      </w:pPr>
    </w:lvl>
  </w:abstractNum>
  <w:abstractNum w:abstractNumId="5" w15:restartNumberingAfterBreak="0">
    <w:nsid w:val="26B1065E"/>
    <w:multiLevelType w:val="hybridMultilevel"/>
    <w:tmpl w:val="8384D6E4"/>
    <w:lvl w:ilvl="0" w:tplc="F4088396">
      <w:start w:val="1"/>
      <w:numFmt w:val="lowerRoman"/>
      <w:lvlText w:val="(%1)"/>
      <w:lvlJc w:val="left"/>
      <w:pPr>
        <w:ind w:left="1854" w:hanging="720"/>
      </w:pPr>
      <w:rPr>
        <w:rFonts w:hint="default"/>
      </w:rPr>
    </w:lvl>
    <w:lvl w:ilvl="1" w:tplc="340A0019" w:tentative="1">
      <w:start w:val="1"/>
      <w:numFmt w:val="lowerLetter"/>
      <w:lvlText w:val="%2."/>
      <w:lvlJc w:val="left"/>
      <w:pPr>
        <w:ind w:left="2214" w:hanging="360"/>
      </w:pPr>
    </w:lvl>
    <w:lvl w:ilvl="2" w:tplc="340A001B" w:tentative="1">
      <w:start w:val="1"/>
      <w:numFmt w:val="lowerRoman"/>
      <w:lvlText w:val="%3."/>
      <w:lvlJc w:val="right"/>
      <w:pPr>
        <w:ind w:left="2934" w:hanging="180"/>
      </w:pPr>
    </w:lvl>
    <w:lvl w:ilvl="3" w:tplc="340A000F" w:tentative="1">
      <w:start w:val="1"/>
      <w:numFmt w:val="decimal"/>
      <w:lvlText w:val="%4."/>
      <w:lvlJc w:val="left"/>
      <w:pPr>
        <w:ind w:left="3654" w:hanging="360"/>
      </w:pPr>
    </w:lvl>
    <w:lvl w:ilvl="4" w:tplc="340A0019" w:tentative="1">
      <w:start w:val="1"/>
      <w:numFmt w:val="lowerLetter"/>
      <w:lvlText w:val="%5."/>
      <w:lvlJc w:val="left"/>
      <w:pPr>
        <w:ind w:left="4374" w:hanging="360"/>
      </w:pPr>
    </w:lvl>
    <w:lvl w:ilvl="5" w:tplc="340A001B" w:tentative="1">
      <w:start w:val="1"/>
      <w:numFmt w:val="lowerRoman"/>
      <w:lvlText w:val="%6."/>
      <w:lvlJc w:val="right"/>
      <w:pPr>
        <w:ind w:left="5094" w:hanging="180"/>
      </w:pPr>
    </w:lvl>
    <w:lvl w:ilvl="6" w:tplc="340A000F" w:tentative="1">
      <w:start w:val="1"/>
      <w:numFmt w:val="decimal"/>
      <w:lvlText w:val="%7."/>
      <w:lvlJc w:val="left"/>
      <w:pPr>
        <w:ind w:left="5814" w:hanging="360"/>
      </w:pPr>
    </w:lvl>
    <w:lvl w:ilvl="7" w:tplc="340A0019" w:tentative="1">
      <w:start w:val="1"/>
      <w:numFmt w:val="lowerLetter"/>
      <w:lvlText w:val="%8."/>
      <w:lvlJc w:val="left"/>
      <w:pPr>
        <w:ind w:left="6534" w:hanging="360"/>
      </w:pPr>
    </w:lvl>
    <w:lvl w:ilvl="8" w:tplc="340A001B" w:tentative="1">
      <w:start w:val="1"/>
      <w:numFmt w:val="lowerRoman"/>
      <w:lvlText w:val="%9."/>
      <w:lvlJc w:val="right"/>
      <w:pPr>
        <w:ind w:left="7254" w:hanging="180"/>
      </w:pPr>
    </w:lvl>
  </w:abstractNum>
  <w:abstractNum w:abstractNumId="6" w15:restartNumberingAfterBreak="0">
    <w:nsid w:val="32D716B5"/>
    <w:multiLevelType w:val="multilevel"/>
    <w:tmpl w:val="C0B0BD7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5C4C9B"/>
    <w:multiLevelType w:val="multilevel"/>
    <w:tmpl w:val="4EF8ED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E1278D"/>
    <w:multiLevelType w:val="multilevel"/>
    <w:tmpl w:val="FD764D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2F516E6"/>
    <w:multiLevelType w:val="multilevel"/>
    <w:tmpl w:val="3AAC4DC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8120E2"/>
    <w:multiLevelType w:val="multilevel"/>
    <w:tmpl w:val="781A1EBC"/>
    <w:lvl w:ilvl="0">
      <w:start w:val="1"/>
      <w:numFmt w:val="low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6F932080"/>
    <w:multiLevelType w:val="multilevel"/>
    <w:tmpl w:val="268A09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9"/>
  </w:num>
  <w:num w:numId="2">
    <w:abstractNumId w:val="11"/>
  </w:num>
  <w:num w:numId="3">
    <w:abstractNumId w:val="10"/>
  </w:num>
  <w:num w:numId="4">
    <w:abstractNumId w:val="1"/>
  </w:num>
  <w:num w:numId="5">
    <w:abstractNumId w:val="4"/>
  </w:num>
  <w:num w:numId="6">
    <w:abstractNumId w:val="2"/>
  </w:num>
  <w:num w:numId="7">
    <w:abstractNumId w:val="6"/>
  </w:num>
  <w:num w:numId="8">
    <w:abstractNumId w:val="7"/>
  </w:num>
  <w:num w:numId="9">
    <w:abstractNumId w:val="3"/>
  </w:num>
  <w:num w:numId="10">
    <w:abstractNumId w:val="8"/>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BBA"/>
    <w:rsid w:val="00013FA8"/>
    <w:rsid w:val="00046BAF"/>
    <w:rsid w:val="0006255D"/>
    <w:rsid w:val="000B4977"/>
    <w:rsid w:val="000D5E65"/>
    <w:rsid w:val="000F21F7"/>
    <w:rsid w:val="000F61FA"/>
    <w:rsid w:val="001146D2"/>
    <w:rsid w:val="001345F8"/>
    <w:rsid w:val="00134AFB"/>
    <w:rsid w:val="00177639"/>
    <w:rsid w:val="00185D5C"/>
    <w:rsid w:val="001C3CD9"/>
    <w:rsid w:val="001C4B2B"/>
    <w:rsid w:val="001D4F6C"/>
    <w:rsid w:val="001E02CD"/>
    <w:rsid w:val="00203CEE"/>
    <w:rsid w:val="00241DC9"/>
    <w:rsid w:val="00247D73"/>
    <w:rsid w:val="002646B5"/>
    <w:rsid w:val="00285FCF"/>
    <w:rsid w:val="00293548"/>
    <w:rsid w:val="002C2270"/>
    <w:rsid w:val="002E24AE"/>
    <w:rsid w:val="00332F8F"/>
    <w:rsid w:val="00350BD1"/>
    <w:rsid w:val="00354D0F"/>
    <w:rsid w:val="0037349F"/>
    <w:rsid w:val="003870D1"/>
    <w:rsid w:val="003B3C63"/>
    <w:rsid w:val="003B53EB"/>
    <w:rsid w:val="003E23BC"/>
    <w:rsid w:val="00400FD4"/>
    <w:rsid w:val="00401E83"/>
    <w:rsid w:val="00426BBA"/>
    <w:rsid w:val="00446E3B"/>
    <w:rsid w:val="0045144B"/>
    <w:rsid w:val="00451F06"/>
    <w:rsid w:val="00456405"/>
    <w:rsid w:val="00474437"/>
    <w:rsid w:val="0048289E"/>
    <w:rsid w:val="004861C4"/>
    <w:rsid w:val="004A00F0"/>
    <w:rsid w:val="004B1086"/>
    <w:rsid w:val="004D3288"/>
    <w:rsid w:val="004E3061"/>
    <w:rsid w:val="004E3E12"/>
    <w:rsid w:val="00500A7C"/>
    <w:rsid w:val="00517D0D"/>
    <w:rsid w:val="00520AF9"/>
    <w:rsid w:val="00533437"/>
    <w:rsid w:val="00540A53"/>
    <w:rsid w:val="00561E37"/>
    <w:rsid w:val="00563226"/>
    <w:rsid w:val="005A4642"/>
    <w:rsid w:val="005C2F7B"/>
    <w:rsid w:val="005E1CA3"/>
    <w:rsid w:val="005E21A5"/>
    <w:rsid w:val="00616324"/>
    <w:rsid w:val="0061730C"/>
    <w:rsid w:val="00623479"/>
    <w:rsid w:val="0063696B"/>
    <w:rsid w:val="00637051"/>
    <w:rsid w:val="00670B35"/>
    <w:rsid w:val="00674705"/>
    <w:rsid w:val="0067690A"/>
    <w:rsid w:val="006C601B"/>
    <w:rsid w:val="006D7A7D"/>
    <w:rsid w:val="006E71CE"/>
    <w:rsid w:val="006F7C96"/>
    <w:rsid w:val="00716062"/>
    <w:rsid w:val="007224A2"/>
    <w:rsid w:val="007838C2"/>
    <w:rsid w:val="007A4EBC"/>
    <w:rsid w:val="007B6D5B"/>
    <w:rsid w:val="007F7761"/>
    <w:rsid w:val="00824D42"/>
    <w:rsid w:val="00836900"/>
    <w:rsid w:val="00863CC1"/>
    <w:rsid w:val="00864556"/>
    <w:rsid w:val="00865226"/>
    <w:rsid w:val="00866595"/>
    <w:rsid w:val="00887B00"/>
    <w:rsid w:val="0089335A"/>
    <w:rsid w:val="008945D4"/>
    <w:rsid w:val="00897854"/>
    <w:rsid w:val="008E27F0"/>
    <w:rsid w:val="008F2124"/>
    <w:rsid w:val="008F5FD5"/>
    <w:rsid w:val="009039F0"/>
    <w:rsid w:val="009228D4"/>
    <w:rsid w:val="00965010"/>
    <w:rsid w:val="00966E0A"/>
    <w:rsid w:val="0097552A"/>
    <w:rsid w:val="0099559B"/>
    <w:rsid w:val="009C2AA5"/>
    <w:rsid w:val="009C6896"/>
    <w:rsid w:val="009D37F3"/>
    <w:rsid w:val="009E56D9"/>
    <w:rsid w:val="009E680F"/>
    <w:rsid w:val="009F4FB8"/>
    <w:rsid w:val="00A127CE"/>
    <w:rsid w:val="00A26C8E"/>
    <w:rsid w:val="00A35894"/>
    <w:rsid w:val="00A5475D"/>
    <w:rsid w:val="00A63DB4"/>
    <w:rsid w:val="00A75372"/>
    <w:rsid w:val="00A91D62"/>
    <w:rsid w:val="00AB64B9"/>
    <w:rsid w:val="00AC4BEC"/>
    <w:rsid w:val="00AC5187"/>
    <w:rsid w:val="00AE4776"/>
    <w:rsid w:val="00AE6447"/>
    <w:rsid w:val="00B152A3"/>
    <w:rsid w:val="00B17A23"/>
    <w:rsid w:val="00B21FD7"/>
    <w:rsid w:val="00B43149"/>
    <w:rsid w:val="00B45D47"/>
    <w:rsid w:val="00B52EDD"/>
    <w:rsid w:val="00B61570"/>
    <w:rsid w:val="00B639B4"/>
    <w:rsid w:val="00B91120"/>
    <w:rsid w:val="00B92739"/>
    <w:rsid w:val="00BA6712"/>
    <w:rsid w:val="00C61A7E"/>
    <w:rsid w:val="00C70070"/>
    <w:rsid w:val="00C7694D"/>
    <w:rsid w:val="00C8097C"/>
    <w:rsid w:val="00C85DEA"/>
    <w:rsid w:val="00CA1F04"/>
    <w:rsid w:val="00CB20DD"/>
    <w:rsid w:val="00CC036D"/>
    <w:rsid w:val="00CC5C50"/>
    <w:rsid w:val="00D304BB"/>
    <w:rsid w:val="00D408C2"/>
    <w:rsid w:val="00D43F9B"/>
    <w:rsid w:val="00D52B1C"/>
    <w:rsid w:val="00D80419"/>
    <w:rsid w:val="00DA18D1"/>
    <w:rsid w:val="00DB6FF4"/>
    <w:rsid w:val="00DC039E"/>
    <w:rsid w:val="00DC53DE"/>
    <w:rsid w:val="00DD4230"/>
    <w:rsid w:val="00DF2261"/>
    <w:rsid w:val="00E21390"/>
    <w:rsid w:val="00E25D2B"/>
    <w:rsid w:val="00E435FF"/>
    <w:rsid w:val="00E82ADD"/>
    <w:rsid w:val="00E92F1A"/>
    <w:rsid w:val="00E96587"/>
    <w:rsid w:val="00EA177A"/>
    <w:rsid w:val="00EA2855"/>
    <w:rsid w:val="00EB348E"/>
    <w:rsid w:val="00EC50D1"/>
    <w:rsid w:val="00F2513C"/>
    <w:rsid w:val="00F44B20"/>
    <w:rsid w:val="00F563BE"/>
    <w:rsid w:val="00F6578E"/>
    <w:rsid w:val="00FA2C5A"/>
    <w:rsid w:val="00FA6C72"/>
    <w:rsid w:val="00FB11B5"/>
    <w:rsid w:val="00FB5151"/>
    <w:rsid w:val="00FC4622"/>
    <w:rsid w:val="00FD443F"/>
    <w:rsid w:val="00FE32E3"/>
    <w:rsid w:val="00FF1B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F504"/>
  <w15:chartTrackingRefBased/>
  <w15:docId w15:val="{A4567416-75A1-4AE7-8E1C-D1E2B4CC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BBA"/>
    <w:pPr>
      <w:spacing w:after="0" w:line="276" w:lineRule="auto"/>
    </w:pPr>
    <w:rPr>
      <w:rFonts w:ascii="Arial" w:eastAsia="Arial" w:hAnsi="Arial" w:cs="Arial"/>
      <w:kern w:val="0"/>
      <w:sz w:val="22"/>
      <w:szCs w:val="22"/>
      <w:lang w:val="es-ES_tradnl" w:eastAsia="es-CL"/>
      <w14:ligatures w14:val="none"/>
    </w:rPr>
  </w:style>
  <w:style w:type="paragraph" w:styleId="Ttulo1">
    <w:name w:val="heading 1"/>
    <w:basedOn w:val="Normal"/>
    <w:next w:val="Normal"/>
    <w:link w:val="Ttulo1Car"/>
    <w:uiPriority w:val="9"/>
    <w:qFormat/>
    <w:rsid w:val="00426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26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26BB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26BB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26BB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26BB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26BB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26BB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26BB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6BB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26BB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26BB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26BB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26BB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26BB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26BB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26BB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26BBA"/>
    <w:rPr>
      <w:rFonts w:eastAsiaTheme="majorEastAsia" w:cstheme="majorBidi"/>
      <w:color w:val="272727" w:themeColor="text1" w:themeTint="D8"/>
    </w:rPr>
  </w:style>
  <w:style w:type="paragraph" w:styleId="Ttulo">
    <w:name w:val="Title"/>
    <w:basedOn w:val="Normal"/>
    <w:next w:val="Normal"/>
    <w:link w:val="TtuloCar"/>
    <w:uiPriority w:val="10"/>
    <w:qFormat/>
    <w:rsid w:val="00426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26B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26BB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26BB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26BBA"/>
    <w:pPr>
      <w:spacing w:before="160"/>
      <w:jc w:val="center"/>
    </w:pPr>
    <w:rPr>
      <w:i/>
      <w:iCs/>
      <w:color w:val="404040" w:themeColor="text1" w:themeTint="BF"/>
    </w:rPr>
  </w:style>
  <w:style w:type="character" w:customStyle="1" w:styleId="CitaCar">
    <w:name w:val="Cita Car"/>
    <w:basedOn w:val="Fuentedeprrafopredeter"/>
    <w:link w:val="Cita"/>
    <w:uiPriority w:val="29"/>
    <w:rsid w:val="00426BBA"/>
    <w:rPr>
      <w:i/>
      <w:iCs/>
      <w:color w:val="404040" w:themeColor="text1" w:themeTint="BF"/>
    </w:rPr>
  </w:style>
  <w:style w:type="paragraph" w:styleId="Prrafodelista">
    <w:name w:val="List Paragraph"/>
    <w:basedOn w:val="Normal"/>
    <w:uiPriority w:val="34"/>
    <w:qFormat/>
    <w:rsid w:val="00426BBA"/>
    <w:pPr>
      <w:ind w:left="720"/>
      <w:contextualSpacing/>
    </w:pPr>
  </w:style>
  <w:style w:type="character" w:styleId="nfasisintenso">
    <w:name w:val="Intense Emphasis"/>
    <w:basedOn w:val="Fuentedeprrafopredeter"/>
    <w:uiPriority w:val="21"/>
    <w:qFormat/>
    <w:rsid w:val="00426BBA"/>
    <w:rPr>
      <w:i/>
      <w:iCs/>
      <w:color w:val="0F4761" w:themeColor="accent1" w:themeShade="BF"/>
    </w:rPr>
  </w:style>
  <w:style w:type="paragraph" w:styleId="Citadestacada">
    <w:name w:val="Intense Quote"/>
    <w:basedOn w:val="Normal"/>
    <w:next w:val="Normal"/>
    <w:link w:val="CitadestacadaCar"/>
    <w:uiPriority w:val="30"/>
    <w:qFormat/>
    <w:rsid w:val="00426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26BBA"/>
    <w:rPr>
      <w:i/>
      <w:iCs/>
      <w:color w:val="0F4761" w:themeColor="accent1" w:themeShade="BF"/>
    </w:rPr>
  </w:style>
  <w:style w:type="character" w:styleId="Referenciaintensa">
    <w:name w:val="Intense Reference"/>
    <w:basedOn w:val="Fuentedeprrafopredeter"/>
    <w:uiPriority w:val="32"/>
    <w:qFormat/>
    <w:rsid w:val="00426BBA"/>
    <w:rPr>
      <w:b/>
      <w:bCs/>
      <w:smallCaps/>
      <w:color w:val="0F4761" w:themeColor="accent1" w:themeShade="BF"/>
      <w:spacing w:val="5"/>
    </w:rPr>
  </w:style>
  <w:style w:type="paragraph" w:styleId="Encabezado">
    <w:name w:val="header"/>
    <w:basedOn w:val="Normal"/>
    <w:link w:val="EncabezadoCar"/>
    <w:uiPriority w:val="99"/>
    <w:unhideWhenUsed/>
    <w:rsid w:val="00426BB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26BBA"/>
    <w:rPr>
      <w:rFonts w:ascii="Arial" w:eastAsia="Arial" w:hAnsi="Arial" w:cs="Arial"/>
      <w:kern w:val="0"/>
      <w:sz w:val="22"/>
      <w:szCs w:val="22"/>
      <w:lang w:val="es-ES_tradnl" w:eastAsia="es-CL"/>
      <w14:ligatures w14:val="none"/>
    </w:rPr>
  </w:style>
  <w:style w:type="paragraph" w:styleId="Piedepgina">
    <w:name w:val="footer"/>
    <w:basedOn w:val="Normal"/>
    <w:link w:val="PiedepginaCar"/>
    <w:uiPriority w:val="99"/>
    <w:unhideWhenUsed/>
    <w:rsid w:val="00426BB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26BBA"/>
    <w:rPr>
      <w:rFonts w:ascii="Arial" w:eastAsia="Arial" w:hAnsi="Arial" w:cs="Arial"/>
      <w:kern w:val="0"/>
      <w:sz w:val="22"/>
      <w:szCs w:val="22"/>
      <w:lang w:val="es-ES_tradnl" w:eastAsia="es-C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41FDD-D818-4784-8871-645D032DB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3498</Words>
  <Characters>19240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Lagos</dc:creator>
  <cp:keywords/>
  <dc:description/>
  <cp:lastModifiedBy>Camila Huispe Acosta</cp:lastModifiedBy>
  <cp:revision>2</cp:revision>
  <cp:lastPrinted>2026-07-24T15:32:00Z</cp:lastPrinted>
  <dcterms:created xsi:type="dcterms:W3CDTF">2026-07-29T16:54:00Z</dcterms:created>
  <dcterms:modified xsi:type="dcterms:W3CDTF">2026-07-29T16:54:00Z</dcterms:modified>
</cp:coreProperties>
</file>